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4EF" w:rsidRPr="003C16BF" w:rsidRDefault="003C16BF">
      <w:pPr>
        <w:spacing w:after="40"/>
        <w:rPr>
          <w:rFonts w:ascii="Times New Roman" w:hAnsi="Times New Roman" w:cs="Times New Roman"/>
          <w:sz w:val="24"/>
          <w:szCs w:val="24"/>
        </w:rPr>
      </w:pPr>
      <w:r w:rsidRPr="003C16BF">
        <w:rPr>
          <w:rFonts w:ascii="Times New Roman" w:hAnsi="Times New Roman" w:cs="Times New Roman"/>
          <w:b/>
          <w:sz w:val="24"/>
          <w:szCs w:val="24"/>
        </w:rPr>
        <w:t xml:space="preserve">OSNOVNA ŠKOLA </w:t>
      </w:r>
      <w:proofErr w:type="spellStart"/>
      <w:r w:rsidRPr="003C16BF">
        <w:rPr>
          <w:rFonts w:ascii="Times New Roman" w:hAnsi="Times New Roman" w:cs="Times New Roman"/>
          <w:sz w:val="24"/>
          <w:szCs w:val="24"/>
        </w:rPr>
        <w:t>Ba</w:t>
      </w:r>
      <w:r w:rsidRPr="003C16BF">
        <w:rPr>
          <w:rFonts w:ascii="Times New Roman" w:hAnsi="Times New Roman" w:cs="Times New Roman"/>
          <w:sz w:val="24"/>
          <w:szCs w:val="24"/>
        </w:rPr>
        <w:t>r</w:t>
      </w:r>
      <w:r w:rsidRPr="003C16BF">
        <w:rPr>
          <w:rFonts w:ascii="Times New Roman" w:hAnsi="Times New Roman" w:cs="Times New Roman"/>
          <w:sz w:val="24"/>
          <w:szCs w:val="24"/>
        </w:rPr>
        <w:t>tol</w:t>
      </w:r>
      <w:proofErr w:type="spellEnd"/>
      <w:r w:rsidRPr="003C16BF">
        <w:rPr>
          <w:rFonts w:ascii="Times New Roman" w:hAnsi="Times New Roman" w:cs="Times New Roman"/>
          <w:sz w:val="24"/>
          <w:szCs w:val="24"/>
        </w:rPr>
        <w:t xml:space="preserve"> </w:t>
      </w:r>
      <w:proofErr w:type="spellStart"/>
      <w:r w:rsidRPr="003C16BF">
        <w:rPr>
          <w:rFonts w:ascii="Times New Roman" w:hAnsi="Times New Roman" w:cs="Times New Roman"/>
          <w:sz w:val="24"/>
          <w:szCs w:val="24"/>
        </w:rPr>
        <w:t>Kašić</w:t>
      </w:r>
      <w:proofErr w:type="spellEnd"/>
      <w:r w:rsidRPr="003C16BF">
        <w:rPr>
          <w:rFonts w:ascii="Times New Roman" w:hAnsi="Times New Roman" w:cs="Times New Roman"/>
          <w:sz w:val="24"/>
          <w:szCs w:val="24"/>
        </w:rPr>
        <w:t xml:space="preserve">, </w:t>
      </w:r>
      <w:proofErr w:type="spellStart"/>
      <w:r w:rsidRPr="003C16BF">
        <w:rPr>
          <w:rFonts w:ascii="Times New Roman" w:hAnsi="Times New Roman" w:cs="Times New Roman"/>
          <w:sz w:val="24"/>
          <w:szCs w:val="24"/>
        </w:rPr>
        <w:t>Vinkovci</w:t>
      </w:r>
      <w:proofErr w:type="spellEnd"/>
      <w:r w:rsidRPr="003C16BF">
        <w:rPr>
          <w:rFonts w:ascii="Times New Roman" w:hAnsi="Times New Roman" w:cs="Times New Roman"/>
          <w:b/>
          <w:sz w:val="24"/>
          <w:szCs w:val="24"/>
        </w:rPr>
        <w:br/>
      </w:r>
      <w:proofErr w:type="spellStart"/>
      <w:r w:rsidRPr="003C16BF">
        <w:rPr>
          <w:rFonts w:ascii="Times New Roman" w:hAnsi="Times New Roman" w:cs="Times New Roman"/>
          <w:sz w:val="24"/>
          <w:szCs w:val="24"/>
        </w:rPr>
        <w:t>Predmet</w:t>
      </w:r>
      <w:proofErr w:type="spellEnd"/>
      <w:r w:rsidRPr="003C16BF">
        <w:rPr>
          <w:rFonts w:ascii="Times New Roman" w:hAnsi="Times New Roman" w:cs="Times New Roman"/>
          <w:sz w:val="24"/>
          <w:szCs w:val="24"/>
        </w:rPr>
        <w:t xml:space="preserve">: </w:t>
      </w:r>
      <w:proofErr w:type="spellStart"/>
      <w:r w:rsidRPr="003C16BF">
        <w:rPr>
          <w:rFonts w:ascii="Times New Roman" w:hAnsi="Times New Roman" w:cs="Times New Roman"/>
          <w:sz w:val="24"/>
          <w:szCs w:val="24"/>
        </w:rPr>
        <w:t>Priroda</w:t>
      </w:r>
      <w:proofErr w:type="spellEnd"/>
      <w:r w:rsidRPr="003C16BF">
        <w:rPr>
          <w:rFonts w:ascii="Times New Roman" w:hAnsi="Times New Roman" w:cs="Times New Roman"/>
          <w:sz w:val="24"/>
          <w:szCs w:val="24"/>
        </w:rPr>
        <w:t xml:space="preserve"> (5. razred</w:t>
      </w:r>
      <w:proofErr w:type="gramStart"/>
      <w:r>
        <w:rPr>
          <w:rFonts w:ascii="Times New Roman" w:hAnsi="Times New Roman" w:cs="Times New Roman"/>
          <w:sz w:val="24"/>
          <w:szCs w:val="24"/>
        </w:rPr>
        <w:t>)</w:t>
      </w:r>
      <w:proofErr w:type="gramEnd"/>
      <w:r>
        <w:rPr>
          <w:rFonts w:ascii="Times New Roman" w:hAnsi="Times New Roman" w:cs="Times New Roman"/>
          <w:sz w:val="24"/>
          <w:szCs w:val="24"/>
        </w:rPr>
        <w:br/>
      </w:r>
      <w:proofErr w:type="spellStart"/>
      <w:r>
        <w:rPr>
          <w:rFonts w:ascii="Times New Roman" w:hAnsi="Times New Roman" w:cs="Times New Roman"/>
          <w:sz w:val="24"/>
          <w:szCs w:val="24"/>
        </w:rPr>
        <w:t>Učiteljica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Raguž</w:t>
      </w:r>
      <w:proofErr w:type="spellEnd"/>
      <w:r w:rsidRPr="003C16BF">
        <w:rPr>
          <w:rFonts w:ascii="Times New Roman" w:hAnsi="Times New Roman" w:cs="Times New Roman"/>
          <w:sz w:val="24"/>
          <w:szCs w:val="24"/>
        </w:rPr>
        <w:br/>
      </w:r>
      <w:proofErr w:type="spellStart"/>
      <w:r w:rsidRPr="003C16BF">
        <w:rPr>
          <w:rFonts w:ascii="Times New Roman" w:hAnsi="Times New Roman" w:cs="Times New Roman"/>
          <w:sz w:val="24"/>
          <w:szCs w:val="24"/>
        </w:rPr>
        <w:t>Školska</w:t>
      </w:r>
      <w:proofErr w:type="spellEnd"/>
      <w:r w:rsidRPr="003C16BF">
        <w:rPr>
          <w:rFonts w:ascii="Times New Roman" w:hAnsi="Times New Roman" w:cs="Times New Roman"/>
          <w:sz w:val="24"/>
          <w:szCs w:val="24"/>
        </w:rPr>
        <w:t xml:space="preserve"> </w:t>
      </w:r>
      <w:proofErr w:type="spellStart"/>
      <w:r w:rsidRPr="003C16BF">
        <w:rPr>
          <w:rFonts w:ascii="Times New Roman" w:hAnsi="Times New Roman" w:cs="Times New Roman"/>
          <w:sz w:val="24"/>
          <w:szCs w:val="24"/>
        </w:rPr>
        <w:t>godina</w:t>
      </w:r>
      <w:proofErr w:type="spellEnd"/>
      <w:r w:rsidRPr="003C16BF">
        <w:rPr>
          <w:rFonts w:ascii="Times New Roman" w:hAnsi="Times New Roman" w:cs="Times New Roman"/>
          <w:sz w:val="24"/>
          <w:szCs w:val="24"/>
        </w:rPr>
        <w:t>: 2026./2027.</w:t>
      </w:r>
      <w:r w:rsidRPr="003C16BF">
        <w:rPr>
          <w:rFonts w:ascii="Times New Roman" w:hAnsi="Times New Roman" w:cs="Times New Roman"/>
          <w:sz w:val="24"/>
          <w:szCs w:val="24"/>
        </w:rPr>
        <w:br/>
      </w:r>
    </w:p>
    <w:p w:rsidR="002F54EF" w:rsidRPr="003C16BF" w:rsidRDefault="003C16BF">
      <w:pPr>
        <w:spacing w:before="360" w:after="360"/>
        <w:jc w:val="center"/>
        <w:rPr>
          <w:rFonts w:ascii="Times New Roman" w:hAnsi="Times New Roman" w:cs="Times New Roman"/>
          <w:sz w:val="24"/>
          <w:szCs w:val="24"/>
        </w:rPr>
      </w:pPr>
      <w:proofErr w:type="gramStart"/>
      <w:r w:rsidRPr="003C16BF">
        <w:rPr>
          <w:rFonts w:ascii="Times New Roman" w:hAnsi="Times New Roman" w:cs="Times New Roman"/>
          <w:b/>
          <w:sz w:val="24"/>
          <w:szCs w:val="24"/>
        </w:rPr>
        <w:t>KRITERIJI I ELEMENTI VREDNOVANJA U PREDMETU PRIRODA ZA 5.</w:t>
      </w:r>
      <w:proofErr w:type="gramEnd"/>
      <w:r w:rsidRPr="003C16BF">
        <w:rPr>
          <w:rFonts w:ascii="Times New Roman" w:hAnsi="Times New Roman" w:cs="Times New Roman"/>
          <w:b/>
          <w:sz w:val="24"/>
          <w:szCs w:val="24"/>
        </w:rPr>
        <w:t xml:space="preserve"> RAZRED</w:t>
      </w:r>
    </w:p>
    <w:p w:rsidR="002F54EF" w:rsidRPr="003C16BF" w:rsidRDefault="003C16BF">
      <w:pPr>
        <w:spacing w:after="240"/>
        <w:rPr>
          <w:rFonts w:ascii="Times New Roman" w:hAnsi="Times New Roman" w:cs="Times New Roman"/>
          <w:sz w:val="24"/>
          <w:szCs w:val="24"/>
        </w:rPr>
      </w:pPr>
      <w:proofErr w:type="gramStart"/>
      <w:r w:rsidRPr="003C16BF">
        <w:rPr>
          <w:rFonts w:ascii="Times New Roman" w:hAnsi="Times New Roman" w:cs="Times New Roman"/>
          <w:sz w:val="24"/>
          <w:szCs w:val="24"/>
        </w:rPr>
        <w:t>Kriteriji vrednovanja usklađeni su s Kurikulumom za nastavni predmet Priroda.</w:t>
      </w:r>
      <w:proofErr w:type="gramEnd"/>
      <w:r w:rsidRPr="003C16BF">
        <w:rPr>
          <w:rFonts w:ascii="Times New Roman" w:hAnsi="Times New Roman" w:cs="Times New Roman"/>
          <w:sz w:val="24"/>
          <w:szCs w:val="24"/>
        </w:rPr>
        <w:t xml:space="preserve"> </w:t>
      </w:r>
      <w:r w:rsidRPr="003C16BF">
        <w:rPr>
          <w:rFonts w:ascii="Times New Roman" w:hAnsi="Times New Roman" w:cs="Times New Roman"/>
          <w:sz w:val="24"/>
          <w:szCs w:val="24"/>
        </w:rPr>
        <w:t>Vrednovanje se provodi kroz tri temeljna elementa: Usvojenost znanja (bioloških, kemijskih i fizičkih koncepata), Prirodoznanstvene kompetencije (istraživački i praktični rad) i Urednost i odnos prema radu.</w:t>
      </w:r>
    </w:p>
    <w:p w:rsidR="002F54EF" w:rsidRPr="003C16BF" w:rsidRDefault="003C16BF">
      <w:pPr>
        <w:pStyle w:val="Naslov1"/>
        <w:spacing w:before="240" w:after="120"/>
        <w:rPr>
          <w:rFonts w:ascii="Times New Roman" w:hAnsi="Times New Roman" w:cs="Times New Roman"/>
          <w:color w:val="auto"/>
          <w:sz w:val="24"/>
          <w:szCs w:val="24"/>
        </w:rPr>
      </w:pPr>
      <w:r w:rsidRPr="003C16BF">
        <w:rPr>
          <w:rFonts w:ascii="Times New Roman" w:hAnsi="Times New Roman" w:cs="Times New Roman"/>
          <w:color w:val="auto"/>
          <w:sz w:val="24"/>
          <w:szCs w:val="24"/>
        </w:rPr>
        <w:t>1. ELEMENT: USVOJENOST ZNANJA (KONCEPTI)</w:t>
      </w:r>
    </w:p>
    <w:tbl>
      <w:tblPr>
        <w:tblW w:w="0" w:type="auto"/>
        <w:jc w:val="center"/>
        <w:tblBorders>
          <w:top w:val="single" w:sz="4" w:space="0" w:color="CCCCCC"/>
          <w:bottom w:val="single" w:sz="4" w:space="0" w:color="CCCCCC"/>
          <w:insideH w:val="single" w:sz="4" w:space="0" w:color="E0E0E0"/>
        </w:tblBorders>
        <w:tblLook w:val="04A0" w:firstRow="1" w:lastRow="0" w:firstColumn="1" w:lastColumn="0" w:noHBand="0" w:noVBand="1"/>
      </w:tblPr>
      <w:tblGrid>
        <w:gridCol w:w="4680"/>
        <w:gridCol w:w="4680"/>
      </w:tblGrid>
      <w:tr w:rsidR="003C16BF" w:rsidRPr="003C16BF">
        <w:trPr>
          <w:jc w:val="center"/>
        </w:trPr>
        <w:tc>
          <w:tcPr>
            <w:tcW w:w="4680" w:type="dxa"/>
            <w:shd w:val="clear" w:color="auto" w:fill="4F81BD"/>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Ocjena</w:t>
            </w:r>
          </w:p>
        </w:tc>
        <w:tc>
          <w:tcPr>
            <w:tcW w:w="4680" w:type="dxa"/>
            <w:shd w:val="clear" w:color="auto" w:fill="4F81BD"/>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K</w:t>
            </w:r>
            <w:r w:rsidRPr="003C16BF">
              <w:rPr>
                <w:rFonts w:ascii="Times New Roman" w:hAnsi="Times New Roman" w:cs="Times New Roman"/>
                <w:b/>
                <w:sz w:val="24"/>
                <w:szCs w:val="24"/>
              </w:rPr>
              <w:t>riterij usvojenosti znanja i koncepata za 5. razred</w:t>
            </w:r>
          </w:p>
        </w:tc>
      </w:tr>
      <w:tr w:rsidR="003C16BF" w:rsidRPr="003C16BF">
        <w:trPr>
          <w:jc w:val="center"/>
        </w:trPr>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Odličan</w:t>
            </w:r>
            <w:proofErr w:type="spellEnd"/>
            <w:r w:rsidRPr="003C16BF">
              <w:rPr>
                <w:rFonts w:ascii="Times New Roman" w:hAnsi="Times New Roman" w:cs="Times New Roman"/>
                <w:b/>
                <w:sz w:val="24"/>
                <w:szCs w:val="24"/>
              </w:rPr>
              <w:t xml:space="preserve"> (5)</w:t>
            </w:r>
          </w:p>
        </w:tc>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Učenik samostalno, točno i tečno objašnjava sve prirodne pojave, građu tvari, organizaciju živog svijeta te kruženje vode u prirodi. Logički povezuje uzročno-posljedične veze (npr. utjecaj su</w:t>
            </w:r>
            <w:r w:rsidRPr="003C16BF">
              <w:rPr>
                <w:rFonts w:ascii="Times New Roman" w:hAnsi="Times New Roman" w:cs="Times New Roman"/>
                <w:sz w:val="24"/>
                <w:szCs w:val="24"/>
              </w:rPr>
              <w:t>nčeve svjetlosti na živi svijet, prilagodbe organizama na životna staništa). Pokazuje iznimnu širinu znanja, koristi stručnu terminologiju te samostalno primjenjuje naučeno u novim i problemskim situacijama.</w:t>
            </w:r>
          </w:p>
        </w:tc>
      </w:tr>
      <w:tr w:rsidR="003C16BF" w:rsidRPr="003C16BF">
        <w:trPr>
          <w:jc w:val="center"/>
        </w:trPr>
        <w:tc>
          <w:tcPr>
            <w:tcW w:w="4680" w:type="dxa"/>
            <w:shd w:val="clear" w:color="auto" w:fill="F2F2F2"/>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Vrlo</w:t>
            </w:r>
            <w:proofErr w:type="spellEnd"/>
            <w:r w:rsidRPr="003C16BF">
              <w:rPr>
                <w:rFonts w:ascii="Times New Roman" w:hAnsi="Times New Roman" w:cs="Times New Roman"/>
                <w:b/>
                <w:sz w:val="24"/>
                <w:szCs w:val="24"/>
              </w:rPr>
              <w:t xml:space="preserve"> </w:t>
            </w:r>
            <w:proofErr w:type="spellStart"/>
            <w:r w:rsidRPr="003C16BF">
              <w:rPr>
                <w:rFonts w:ascii="Times New Roman" w:hAnsi="Times New Roman" w:cs="Times New Roman"/>
                <w:b/>
                <w:sz w:val="24"/>
                <w:szCs w:val="24"/>
              </w:rPr>
              <w:t>dobar</w:t>
            </w:r>
            <w:proofErr w:type="spellEnd"/>
            <w:r w:rsidRPr="003C16BF">
              <w:rPr>
                <w:rFonts w:ascii="Times New Roman" w:hAnsi="Times New Roman" w:cs="Times New Roman"/>
                <w:b/>
                <w:sz w:val="24"/>
                <w:szCs w:val="24"/>
              </w:rPr>
              <w:t xml:space="preserve"> (4)</w:t>
            </w:r>
          </w:p>
        </w:tc>
        <w:tc>
          <w:tcPr>
            <w:tcW w:w="4680" w:type="dxa"/>
            <w:shd w:val="clear" w:color="auto" w:fill="F2F2F2"/>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 xml:space="preserve">Učenik uglavnom samostalno i </w:t>
            </w:r>
            <w:r w:rsidRPr="003C16BF">
              <w:rPr>
                <w:rFonts w:ascii="Times New Roman" w:hAnsi="Times New Roman" w:cs="Times New Roman"/>
                <w:sz w:val="24"/>
                <w:szCs w:val="24"/>
              </w:rPr>
              <w:t xml:space="preserve">točno objašnjava nastavne sadržaje (strukturu tvari, osnovna svojstva živih bića, važnost vode i zraka). Terminolgija je točna, </w:t>
            </w:r>
            <w:proofErr w:type="gramStart"/>
            <w:r w:rsidRPr="003C16BF">
              <w:rPr>
                <w:rFonts w:ascii="Times New Roman" w:hAnsi="Times New Roman" w:cs="Times New Roman"/>
                <w:sz w:val="24"/>
                <w:szCs w:val="24"/>
              </w:rPr>
              <w:t>a</w:t>
            </w:r>
            <w:proofErr w:type="gramEnd"/>
            <w:r w:rsidRPr="003C16BF">
              <w:rPr>
                <w:rFonts w:ascii="Times New Roman" w:hAnsi="Times New Roman" w:cs="Times New Roman"/>
                <w:sz w:val="24"/>
                <w:szCs w:val="24"/>
              </w:rPr>
              <w:t xml:space="preserve"> uz manju pomoć učitelja uspješno povezuje pojmove i objašnjava procese u prirodi. Brzo uočava pogreške i ispravlja ih.</w:t>
            </w:r>
          </w:p>
        </w:tc>
      </w:tr>
      <w:tr w:rsidR="003C16BF" w:rsidRPr="003C16BF">
        <w:trPr>
          <w:jc w:val="center"/>
        </w:trPr>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Dobar</w:t>
            </w:r>
            <w:proofErr w:type="spellEnd"/>
            <w:r w:rsidRPr="003C16BF">
              <w:rPr>
                <w:rFonts w:ascii="Times New Roman" w:hAnsi="Times New Roman" w:cs="Times New Roman"/>
                <w:b/>
                <w:sz w:val="24"/>
                <w:szCs w:val="24"/>
              </w:rPr>
              <w:t xml:space="preserve"> </w:t>
            </w:r>
            <w:r w:rsidRPr="003C16BF">
              <w:rPr>
                <w:rFonts w:ascii="Times New Roman" w:hAnsi="Times New Roman" w:cs="Times New Roman"/>
                <w:b/>
                <w:sz w:val="24"/>
                <w:szCs w:val="24"/>
              </w:rPr>
              <w:t>(3)</w:t>
            </w:r>
          </w:p>
        </w:tc>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 xml:space="preserve">Učenik reproducira osnovne činjenice i koncepte uz povremeno navođenje i poticaj </w:t>
            </w:r>
            <w:r w:rsidRPr="003C16BF">
              <w:rPr>
                <w:rFonts w:ascii="Times New Roman" w:hAnsi="Times New Roman" w:cs="Times New Roman"/>
                <w:sz w:val="24"/>
                <w:szCs w:val="24"/>
              </w:rPr>
              <w:lastRenderedPageBreak/>
              <w:t>učitelja. Razlikuje živu od nežive prirode, navodi osnovna svojstva tvari i organizama, ali teže objašnjava dublje uzročno-posljedične veze ili složenije procese. Primjena</w:t>
            </w:r>
            <w:r w:rsidRPr="003C16BF">
              <w:rPr>
                <w:rFonts w:ascii="Times New Roman" w:hAnsi="Times New Roman" w:cs="Times New Roman"/>
                <w:sz w:val="24"/>
                <w:szCs w:val="24"/>
              </w:rPr>
              <w:t xml:space="preserve"> znanja je na razini prepoznavanja.</w:t>
            </w:r>
          </w:p>
        </w:tc>
      </w:tr>
      <w:tr w:rsidR="003C16BF" w:rsidRPr="003C16BF">
        <w:trPr>
          <w:jc w:val="center"/>
        </w:trPr>
        <w:tc>
          <w:tcPr>
            <w:tcW w:w="4680" w:type="dxa"/>
            <w:shd w:val="clear" w:color="auto" w:fill="F2F2F2"/>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lastRenderedPageBreak/>
              <w:t>Dovoljan</w:t>
            </w:r>
            <w:proofErr w:type="spellEnd"/>
            <w:r w:rsidRPr="003C16BF">
              <w:rPr>
                <w:rFonts w:ascii="Times New Roman" w:hAnsi="Times New Roman" w:cs="Times New Roman"/>
                <w:b/>
                <w:sz w:val="24"/>
                <w:szCs w:val="24"/>
              </w:rPr>
              <w:t xml:space="preserve"> (2)</w:t>
            </w:r>
          </w:p>
        </w:tc>
        <w:tc>
          <w:tcPr>
            <w:tcW w:w="4680" w:type="dxa"/>
            <w:shd w:val="clear" w:color="auto" w:fill="F2F2F2"/>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Učenik uz stalno vodstvo i pomoć učitelja izdvaja samo ključne i najjednostavnije pojmove (npr. prepoznaje što je stanica, navodi osnovna agregacijska stanja vode, razlikuje osnovna staništa). Odgovori su š</w:t>
            </w:r>
            <w:r w:rsidRPr="003C16BF">
              <w:rPr>
                <w:rFonts w:ascii="Times New Roman" w:hAnsi="Times New Roman" w:cs="Times New Roman"/>
                <w:sz w:val="24"/>
                <w:szCs w:val="24"/>
              </w:rPr>
              <w:t>turi, često nesigurni, a znanje je na razini pukog prepoznavanja bez dubljeg razumijevanja.</w:t>
            </w:r>
          </w:p>
        </w:tc>
      </w:tr>
      <w:tr w:rsidR="003C16BF" w:rsidRPr="003C16BF">
        <w:trPr>
          <w:jc w:val="center"/>
        </w:trPr>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Nedovoljan</w:t>
            </w:r>
            <w:proofErr w:type="spellEnd"/>
            <w:r w:rsidRPr="003C16BF">
              <w:rPr>
                <w:rFonts w:ascii="Times New Roman" w:hAnsi="Times New Roman" w:cs="Times New Roman"/>
                <w:b/>
                <w:sz w:val="24"/>
                <w:szCs w:val="24"/>
              </w:rPr>
              <w:t xml:space="preserve"> (1)</w:t>
            </w:r>
          </w:p>
        </w:tc>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 xml:space="preserve">Učenik ne pokazuje minimalno poznavanje i razumijevanje gradiva ni uz maksimalnu pomoć i poticaj učitelja. Ne prepoznaje osnovne pojmove niti </w:t>
            </w:r>
            <w:r w:rsidRPr="003C16BF">
              <w:rPr>
                <w:rFonts w:ascii="Times New Roman" w:hAnsi="Times New Roman" w:cs="Times New Roman"/>
                <w:sz w:val="24"/>
                <w:szCs w:val="24"/>
              </w:rPr>
              <w:t>pokazuje interes za ispravak.</w:t>
            </w:r>
          </w:p>
        </w:tc>
      </w:tr>
    </w:tbl>
    <w:p w:rsidR="002F54EF" w:rsidRPr="003C16BF" w:rsidRDefault="003C16BF">
      <w:pPr>
        <w:pStyle w:val="Naslov1"/>
        <w:spacing w:before="280" w:after="120"/>
        <w:rPr>
          <w:rFonts w:ascii="Times New Roman" w:hAnsi="Times New Roman" w:cs="Times New Roman"/>
          <w:color w:val="auto"/>
          <w:sz w:val="24"/>
          <w:szCs w:val="24"/>
        </w:rPr>
      </w:pPr>
      <w:r w:rsidRPr="003C16BF">
        <w:rPr>
          <w:rFonts w:ascii="Times New Roman" w:hAnsi="Times New Roman" w:cs="Times New Roman"/>
          <w:color w:val="auto"/>
          <w:sz w:val="24"/>
          <w:szCs w:val="24"/>
        </w:rPr>
        <w:t>2. ELEMENT: PRIRODOZNANSTVENE KOMPETENCIJE (VJEŠTINE I ISTRAŽIVAČKI RAD)</w:t>
      </w:r>
    </w:p>
    <w:tbl>
      <w:tblPr>
        <w:tblW w:w="0" w:type="auto"/>
        <w:jc w:val="center"/>
        <w:tblBorders>
          <w:top w:val="single" w:sz="4" w:space="0" w:color="CCCCCC"/>
          <w:bottom w:val="single" w:sz="4" w:space="0" w:color="CCCCCC"/>
          <w:insideH w:val="single" w:sz="4" w:space="0" w:color="E0E0E0"/>
        </w:tblBorders>
        <w:tblLook w:val="04A0" w:firstRow="1" w:lastRow="0" w:firstColumn="1" w:lastColumn="0" w:noHBand="0" w:noVBand="1"/>
      </w:tblPr>
      <w:tblGrid>
        <w:gridCol w:w="4680"/>
        <w:gridCol w:w="4680"/>
      </w:tblGrid>
      <w:tr w:rsidR="003C16BF" w:rsidRPr="003C16BF">
        <w:trPr>
          <w:jc w:val="center"/>
        </w:trPr>
        <w:tc>
          <w:tcPr>
            <w:tcW w:w="4680" w:type="dxa"/>
            <w:shd w:val="clear" w:color="auto" w:fill="4F81BD"/>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Ocjena</w:t>
            </w:r>
          </w:p>
        </w:tc>
        <w:tc>
          <w:tcPr>
            <w:tcW w:w="4680" w:type="dxa"/>
            <w:shd w:val="clear" w:color="auto" w:fill="4F81BD"/>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Kriterij prirodoznanstvenih kompetencija i praktičnog rada</w:t>
            </w:r>
          </w:p>
        </w:tc>
      </w:tr>
      <w:tr w:rsidR="003C16BF" w:rsidRPr="003C16BF">
        <w:trPr>
          <w:jc w:val="center"/>
        </w:trPr>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Odličan</w:t>
            </w:r>
            <w:proofErr w:type="spellEnd"/>
            <w:r w:rsidRPr="003C16BF">
              <w:rPr>
                <w:rFonts w:ascii="Times New Roman" w:hAnsi="Times New Roman" w:cs="Times New Roman"/>
                <w:b/>
                <w:sz w:val="24"/>
                <w:szCs w:val="24"/>
              </w:rPr>
              <w:t xml:space="preserve"> (5)</w:t>
            </w:r>
          </w:p>
        </w:tc>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Učenik potpuno samostalno i sigurno rukuje priborom (povećalo, laboratori</w:t>
            </w:r>
            <w:r w:rsidRPr="003C16BF">
              <w:rPr>
                <w:rFonts w:ascii="Times New Roman" w:hAnsi="Times New Roman" w:cs="Times New Roman"/>
                <w:sz w:val="24"/>
                <w:szCs w:val="24"/>
              </w:rPr>
              <w:t>jsko posuđe), precizno izvodi jednostavne pokuse, točno bilježi zapažanja i izvodi logične, znanstveno utemeljene zaključke. Kreativan je u rješavanju problema, samostalno postavlja istraživačka pitanja i hipoteze.</w:t>
            </w:r>
          </w:p>
        </w:tc>
      </w:tr>
      <w:tr w:rsidR="003C16BF" w:rsidRPr="003C16BF">
        <w:trPr>
          <w:jc w:val="center"/>
        </w:trPr>
        <w:tc>
          <w:tcPr>
            <w:tcW w:w="4680" w:type="dxa"/>
            <w:shd w:val="clear" w:color="auto" w:fill="F2F2F2"/>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Vrlo</w:t>
            </w:r>
            <w:proofErr w:type="spellEnd"/>
            <w:r w:rsidRPr="003C16BF">
              <w:rPr>
                <w:rFonts w:ascii="Times New Roman" w:hAnsi="Times New Roman" w:cs="Times New Roman"/>
                <w:b/>
                <w:sz w:val="24"/>
                <w:szCs w:val="24"/>
              </w:rPr>
              <w:t xml:space="preserve"> </w:t>
            </w:r>
            <w:proofErr w:type="spellStart"/>
            <w:r w:rsidRPr="003C16BF">
              <w:rPr>
                <w:rFonts w:ascii="Times New Roman" w:hAnsi="Times New Roman" w:cs="Times New Roman"/>
                <w:b/>
                <w:sz w:val="24"/>
                <w:szCs w:val="24"/>
              </w:rPr>
              <w:t>dobar</w:t>
            </w:r>
            <w:proofErr w:type="spellEnd"/>
            <w:r w:rsidRPr="003C16BF">
              <w:rPr>
                <w:rFonts w:ascii="Times New Roman" w:hAnsi="Times New Roman" w:cs="Times New Roman"/>
                <w:b/>
                <w:sz w:val="24"/>
                <w:szCs w:val="24"/>
              </w:rPr>
              <w:t xml:space="preserve"> (4)</w:t>
            </w:r>
          </w:p>
        </w:tc>
        <w:tc>
          <w:tcPr>
            <w:tcW w:w="4680" w:type="dxa"/>
            <w:shd w:val="clear" w:color="auto" w:fill="F2F2F2"/>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 xml:space="preserve">Učenik je samostalan u </w:t>
            </w:r>
            <w:r w:rsidRPr="003C16BF">
              <w:rPr>
                <w:rFonts w:ascii="Times New Roman" w:hAnsi="Times New Roman" w:cs="Times New Roman"/>
                <w:sz w:val="24"/>
                <w:szCs w:val="24"/>
              </w:rPr>
              <w:t xml:space="preserve">izvođenju pokusa i mjerenja, pravilno koristi pribor. Zapažanja bilježi uredno i točno, dok mu je kod </w:t>
            </w:r>
            <w:r w:rsidRPr="003C16BF">
              <w:rPr>
                <w:rFonts w:ascii="Times New Roman" w:hAnsi="Times New Roman" w:cs="Times New Roman"/>
                <w:sz w:val="24"/>
                <w:szCs w:val="24"/>
              </w:rPr>
              <w:lastRenderedPageBreak/>
              <w:t>izvođenja konačnog apstraktnog zaključka ili složenijih analiza potrebna manja usmjeravajuća pomoć učitelja.</w:t>
            </w:r>
          </w:p>
        </w:tc>
      </w:tr>
      <w:tr w:rsidR="003C16BF" w:rsidRPr="003C16BF">
        <w:trPr>
          <w:jc w:val="center"/>
        </w:trPr>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lastRenderedPageBreak/>
              <w:t>Dobar</w:t>
            </w:r>
            <w:proofErr w:type="spellEnd"/>
            <w:r w:rsidRPr="003C16BF">
              <w:rPr>
                <w:rFonts w:ascii="Times New Roman" w:hAnsi="Times New Roman" w:cs="Times New Roman"/>
                <w:b/>
                <w:sz w:val="24"/>
                <w:szCs w:val="24"/>
              </w:rPr>
              <w:t xml:space="preserve"> (3)</w:t>
            </w:r>
          </w:p>
        </w:tc>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Učenik uspješno izvodi praktične z</w:t>
            </w:r>
            <w:r w:rsidRPr="003C16BF">
              <w:rPr>
                <w:rFonts w:ascii="Times New Roman" w:hAnsi="Times New Roman" w:cs="Times New Roman"/>
                <w:sz w:val="24"/>
                <w:szCs w:val="24"/>
              </w:rPr>
              <w:t>adatke prateći jasne upute korak po korak. Rukuje priborom sigurno, ali bilješke su mu djelomične ili površne. Zaključke donosi uz izravnu pomoć učitelja ili prepisuje tuđa zapažanja bez potpunog razumijevanja svrhe pokusa.</w:t>
            </w:r>
          </w:p>
        </w:tc>
      </w:tr>
      <w:tr w:rsidR="003C16BF" w:rsidRPr="003C16BF">
        <w:trPr>
          <w:jc w:val="center"/>
        </w:trPr>
        <w:tc>
          <w:tcPr>
            <w:tcW w:w="4680" w:type="dxa"/>
            <w:shd w:val="clear" w:color="auto" w:fill="F2F2F2"/>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Dovoljan</w:t>
            </w:r>
            <w:proofErr w:type="spellEnd"/>
            <w:r w:rsidRPr="003C16BF">
              <w:rPr>
                <w:rFonts w:ascii="Times New Roman" w:hAnsi="Times New Roman" w:cs="Times New Roman"/>
                <w:b/>
                <w:sz w:val="24"/>
                <w:szCs w:val="24"/>
              </w:rPr>
              <w:t xml:space="preserve"> (2)</w:t>
            </w:r>
          </w:p>
        </w:tc>
        <w:tc>
          <w:tcPr>
            <w:tcW w:w="4680" w:type="dxa"/>
            <w:shd w:val="clear" w:color="auto" w:fill="F2F2F2"/>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Učenik je nesigura</w:t>
            </w:r>
            <w:r w:rsidRPr="003C16BF">
              <w:rPr>
                <w:rFonts w:ascii="Times New Roman" w:hAnsi="Times New Roman" w:cs="Times New Roman"/>
                <w:sz w:val="24"/>
                <w:szCs w:val="24"/>
              </w:rPr>
              <w:t>n u radu s priborom, često griješi u koracima pokusa i zahtijeva stalni nadzor i pomoć. Poteškoće pronalazi u samom bilježenju rezultata i ne uspijeva samostalno povezati pokus s teorijskim gradivom.</w:t>
            </w:r>
          </w:p>
        </w:tc>
      </w:tr>
      <w:tr w:rsidR="003C16BF" w:rsidRPr="003C16BF">
        <w:trPr>
          <w:jc w:val="center"/>
        </w:trPr>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Nedovoljan</w:t>
            </w:r>
            <w:proofErr w:type="spellEnd"/>
            <w:r w:rsidRPr="003C16BF">
              <w:rPr>
                <w:rFonts w:ascii="Times New Roman" w:hAnsi="Times New Roman" w:cs="Times New Roman"/>
                <w:b/>
                <w:sz w:val="24"/>
                <w:szCs w:val="24"/>
              </w:rPr>
              <w:t xml:space="preserve"> (1)</w:t>
            </w:r>
          </w:p>
        </w:tc>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Učenik odbija sudjelovati u praktičnom r</w:t>
            </w:r>
            <w:r w:rsidRPr="003C16BF">
              <w:rPr>
                <w:rFonts w:ascii="Times New Roman" w:hAnsi="Times New Roman" w:cs="Times New Roman"/>
                <w:sz w:val="24"/>
                <w:szCs w:val="24"/>
              </w:rPr>
              <w:t>adu, ne prati upute, ugrožava sigurnost radnog okruženja nepravilnim rukovanjem priborom ili ne predaje nikakve zapise o radu.</w:t>
            </w:r>
          </w:p>
        </w:tc>
      </w:tr>
    </w:tbl>
    <w:p w:rsidR="002F54EF" w:rsidRPr="003C16BF" w:rsidRDefault="003C16BF">
      <w:pPr>
        <w:pStyle w:val="Naslov1"/>
        <w:spacing w:before="280" w:after="120"/>
        <w:rPr>
          <w:rFonts w:ascii="Times New Roman" w:hAnsi="Times New Roman" w:cs="Times New Roman"/>
          <w:color w:val="auto"/>
          <w:sz w:val="24"/>
          <w:szCs w:val="24"/>
        </w:rPr>
      </w:pPr>
      <w:bookmarkStart w:id="0" w:name="_GoBack"/>
      <w:bookmarkEnd w:id="0"/>
      <w:r w:rsidRPr="003C16BF">
        <w:rPr>
          <w:rFonts w:ascii="Times New Roman" w:hAnsi="Times New Roman" w:cs="Times New Roman"/>
          <w:color w:val="auto"/>
          <w:sz w:val="24"/>
          <w:szCs w:val="24"/>
        </w:rPr>
        <w:t>3. POSTOTNE SKALE ZA PISANE PROVJERE ZNANJA</w:t>
      </w:r>
    </w:p>
    <w:tbl>
      <w:tblPr>
        <w:tblW w:w="0" w:type="auto"/>
        <w:jc w:val="center"/>
        <w:tblBorders>
          <w:top w:val="single" w:sz="4" w:space="0" w:color="CCCCCC"/>
          <w:bottom w:val="single" w:sz="4" w:space="0" w:color="CCCCCC"/>
          <w:insideH w:val="single" w:sz="4" w:space="0" w:color="E0E0E0"/>
        </w:tblBorders>
        <w:tblLook w:val="04A0" w:firstRow="1" w:lastRow="0" w:firstColumn="1" w:lastColumn="0" w:noHBand="0" w:noVBand="1"/>
      </w:tblPr>
      <w:tblGrid>
        <w:gridCol w:w="4680"/>
        <w:gridCol w:w="4680"/>
      </w:tblGrid>
      <w:tr w:rsidR="003C16BF" w:rsidRPr="003C16BF">
        <w:trPr>
          <w:jc w:val="center"/>
        </w:trPr>
        <w:tc>
          <w:tcPr>
            <w:tcW w:w="4680" w:type="dxa"/>
            <w:shd w:val="clear" w:color="auto" w:fill="76933C"/>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Postotak ostvarenih bodova</w:t>
            </w:r>
          </w:p>
        </w:tc>
        <w:tc>
          <w:tcPr>
            <w:tcW w:w="4680" w:type="dxa"/>
            <w:shd w:val="clear" w:color="auto" w:fill="76933C"/>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Predložena ocjena</w:t>
            </w:r>
          </w:p>
        </w:tc>
      </w:tr>
      <w:tr w:rsidR="003C16BF" w:rsidRPr="003C16BF">
        <w:trPr>
          <w:jc w:val="center"/>
        </w:trPr>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90% – 100%</w:t>
            </w:r>
          </w:p>
        </w:tc>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Odličan (5)</w:t>
            </w:r>
          </w:p>
        </w:tc>
      </w:tr>
      <w:tr w:rsidR="003C16BF" w:rsidRPr="003C16BF">
        <w:trPr>
          <w:jc w:val="center"/>
        </w:trPr>
        <w:tc>
          <w:tcPr>
            <w:tcW w:w="4680" w:type="dxa"/>
            <w:shd w:val="clear" w:color="auto" w:fill="F4F6F1"/>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80% – 89%</w:t>
            </w:r>
          </w:p>
        </w:tc>
        <w:tc>
          <w:tcPr>
            <w:tcW w:w="4680" w:type="dxa"/>
            <w:shd w:val="clear" w:color="auto" w:fill="F4F6F1"/>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Vrlo</w:t>
            </w:r>
            <w:r w:rsidRPr="003C16BF">
              <w:rPr>
                <w:rFonts w:ascii="Times New Roman" w:hAnsi="Times New Roman" w:cs="Times New Roman"/>
                <w:sz w:val="24"/>
                <w:szCs w:val="24"/>
              </w:rPr>
              <w:t xml:space="preserve"> dobar (4)</w:t>
            </w:r>
          </w:p>
        </w:tc>
      </w:tr>
      <w:tr w:rsidR="003C16BF" w:rsidRPr="003C16BF">
        <w:trPr>
          <w:jc w:val="center"/>
        </w:trPr>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65% – 79%</w:t>
            </w:r>
          </w:p>
        </w:tc>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Dobar (3)</w:t>
            </w:r>
          </w:p>
        </w:tc>
      </w:tr>
      <w:tr w:rsidR="003C16BF" w:rsidRPr="003C16BF">
        <w:trPr>
          <w:jc w:val="center"/>
        </w:trPr>
        <w:tc>
          <w:tcPr>
            <w:tcW w:w="4680" w:type="dxa"/>
            <w:shd w:val="clear" w:color="auto" w:fill="F4F6F1"/>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50% – 64%</w:t>
            </w:r>
          </w:p>
        </w:tc>
        <w:tc>
          <w:tcPr>
            <w:tcW w:w="4680" w:type="dxa"/>
            <w:shd w:val="clear" w:color="auto" w:fill="F4F6F1"/>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Dovoljan (2)</w:t>
            </w:r>
          </w:p>
        </w:tc>
      </w:tr>
      <w:tr w:rsidR="003C16BF" w:rsidRPr="003C16BF">
        <w:trPr>
          <w:jc w:val="center"/>
        </w:trPr>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lastRenderedPageBreak/>
              <w:t>0% – 49%</w:t>
            </w:r>
          </w:p>
        </w:tc>
        <w:tc>
          <w:tcPr>
            <w:tcW w:w="468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Nedovoljan (1)</w:t>
            </w:r>
          </w:p>
        </w:tc>
      </w:tr>
    </w:tbl>
    <w:p w:rsidR="002F54EF" w:rsidRPr="003C16BF" w:rsidRDefault="003C16BF">
      <w:pPr>
        <w:pStyle w:val="Naslov1"/>
        <w:spacing w:before="280" w:after="120"/>
        <w:rPr>
          <w:rFonts w:ascii="Times New Roman" w:hAnsi="Times New Roman" w:cs="Times New Roman"/>
          <w:color w:val="auto"/>
          <w:sz w:val="24"/>
          <w:szCs w:val="24"/>
        </w:rPr>
      </w:pPr>
      <w:r w:rsidRPr="003C16BF">
        <w:rPr>
          <w:rFonts w:ascii="Times New Roman" w:hAnsi="Times New Roman" w:cs="Times New Roman"/>
          <w:color w:val="auto"/>
          <w:sz w:val="24"/>
          <w:szCs w:val="24"/>
        </w:rPr>
        <w:t>4. RUBRIKA ZA VREDNOVANJE PREZENTACIJA I PLAKATA</w:t>
      </w:r>
    </w:p>
    <w:tbl>
      <w:tblPr>
        <w:tblW w:w="0" w:type="auto"/>
        <w:jc w:val="center"/>
        <w:tblBorders>
          <w:top w:val="single" w:sz="4" w:space="0" w:color="CCCCCC"/>
          <w:bottom w:val="single" w:sz="4" w:space="0" w:color="CCCCCC"/>
          <w:insideH w:val="single" w:sz="4" w:space="0" w:color="E0E0E0"/>
        </w:tblBorders>
        <w:tblLook w:val="04A0" w:firstRow="1" w:lastRow="0" w:firstColumn="1" w:lastColumn="0" w:noHBand="0" w:noVBand="1"/>
      </w:tblPr>
      <w:tblGrid>
        <w:gridCol w:w="2340"/>
        <w:gridCol w:w="2340"/>
        <w:gridCol w:w="2340"/>
        <w:gridCol w:w="2340"/>
      </w:tblGrid>
      <w:tr w:rsidR="003C16BF" w:rsidRPr="003C16BF">
        <w:trPr>
          <w:jc w:val="center"/>
        </w:trPr>
        <w:tc>
          <w:tcPr>
            <w:tcW w:w="2340" w:type="dxa"/>
            <w:shd w:val="clear" w:color="auto" w:fill="60497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Kriterij</w:t>
            </w:r>
          </w:p>
        </w:tc>
        <w:tc>
          <w:tcPr>
            <w:tcW w:w="2340" w:type="dxa"/>
            <w:shd w:val="clear" w:color="auto" w:fill="60497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Izvrsna razina (5-4 boda)</w:t>
            </w:r>
          </w:p>
        </w:tc>
        <w:tc>
          <w:tcPr>
            <w:tcW w:w="2340" w:type="dxa"/>
            <w:shd w:val="clear" w:color="auto" w:fill="60497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Dobro/Dovoljna razina (3-2 boda)</w:t>
            </w:r>
          </w:p>
        </w:tc>
        <w:tc>
          <w:tcPr>
            <w:tcW w:w="2340" w:type="dxa"/>
            <w:shd w:val="clear" w:color="auto" w:fill="60497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Slaba razina (1-0 bodova)</w:t>
            </w:r>
          </w:p>
        </w:tc>
      </w:tr>
      <w:tr w:rsidR="003C16BF" w:rsidRPr="003C16BF">
        <w:trPr>
          <w:jc w:val="center"/>
        </w:trPr>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Sadržaj</w:t>
            </w:r>
            <w:proofErr w:type="spellEnd"/>
            <w:r w:rsidRPr="003C16BF">
              <w:rPr>
                <w:rFonts w:ascii="Times New Roman" w:hAnsi="Times New Roman" w:cs="Times New Roman"/>
                <w:b/>
                <w:sz w:val="24"/>
                <w:szCs w:val="24"/>
              </w:rPr>
              <w:t xml:space="preserve"> i </w:t>
            </w:r>
            <w:proofErr w:type="spellStart"/>
            <w:r w:rsidRPr="003C16BF">
              <w:rPr>
                <w:rFonts w:ascii="Times New Roman" w:hAnsi="Times New Roman" w:cs="Times New Roman"/>
                <w:b/>
                <w:sz w:val="24"/>
                <w:szCs w:val="24"/>
              </w:rPr>
              <w:t>točnost</w:t>
            </w:r>
            <w:proofErr w:type="spellEnd"/>
          </w:p>
        </w:tc>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 xml:space="preserve">Potpuno </w:t>
            </w:r>
            <w:r w:rsidRPr="003C16BF">
              <w:rPr>
                <w:rFonts w:ascii="Times New Roman" w:hAnsi="Times New Roman" w:cs="Times New Roman"/>
                <w:sz w:val="24"/>
                <w:szCs w:val="24"/>
              </w:rPr>
              <w:t xml:space="preserve">točne informacije, jasno strukturirane, prilagođene uzrastu 5. </w:t>
            </w:r>
            <w:proofErr w:type="gramStart"/>
            <w:r w:rsidRPr="003C16BF">
              <w:rPr>
                <w:rFonts w:ascii="Times New Roman" w:hAnsi="Times New Roman" w:cs="Times New Roman"/>
                <w:sz w:val="24"/>
                <w:szCs w:val="24"/>
              </w:rPr>
              <w:t>razreda</w:t>
            </w:r>
            <w:proofErr w:type="gramEnd"/>
            <w:r w:rsidRPr="003C16BF">
              <w:rPr>
                <w:rFonts w:ascii="Times New Roman" w:hAnsi="Times New Roman" w:cs="Times New Roman"/>
                <w:sz w:val="24"/>
                <w:szCs w:val="24"/>
              </w:rPr>
              <w:t>. Izdvojene ključne misli.</w:t>
            </w:r>
          </w:p>
        </w:tc>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Manje pogreške ili nedostaju neki detalji. Sadržaj je uglavnom prepisan iz udžbenika bez vlastite prerade.</w:t>
            </w:r>
          </w:p>
        </w:tc>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Mnogo netočnosti, tekst nabacan bez smisla, prepisan</w:t>
            </w:r>
            <w:r w:rsidRPr="003C16BF">
              <w:rPr>
                <w:rFonts w:ascii="Times New Roman" w:hAnsi="Times New Roman" w:cs="Times New Roman"/>
                <w:sz w:val="24"/>
                <w:szCs w:val="24"/>
              </w:rPr>
              <w:t>o i nerazumljivo učeniku.</w:t>
            </w:r>
          </w:p>
        </w:tc>
      </w:tr>
      <w:tr w:rsidR="003C16BF" w:rsidRPr="003C16BF">
        <w:trPr>
          <w:jc w:val="center"/>
        </w:trPr>
        <w:tc>
          <w:tcPr>
            <w:tcW w:w="2340" w:type="dxa"/>
            <w:shd w:val="clear" w:color="auto" w:fill="F2EEF5"/>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Dizajn</w:t>
            </w:r>
            <w:proofErr w:type="spellEnd"/>
            <w:r w:rsidRPr="003C16BF">
              <w:rPr>
                <w:rFonts w:ascii="Times New Roman" w:hAnsi="Times New Roman" w:cs="Times New Roman"/>
                <w:b/>
                <w:sz w:val="24"/>
                <w:szCs w:val="24"/>
              </w:rPr>
              <w:t xml:space="preserve"> i </w:t>
            </w:r>
            <w:proofErr w:type="spellStart"/>
            <w:r w:rsidRPr="003C16BF">
              <w:rPr>
                <w:rFonts w:ascii="Times New Roman" w:hAnsi="Times New Roman" w:cs="Times New Roman"/>
                <w:b/>
                <w:sz w:val="24"/>
                <w:szCs w:val="24"/>
              </w:rPr>
              <w:t>vizualni</w:t>
            </w:r>
            <w:proofErr w:type="spellEnd"/>
            <w:r w:rsidRPr="003C16BF">
              <w:rPr>
                <w:rFonts w:ascii="Times New Roman" w:hAnsi="Times New Roman" w:cs="Times New Roman"/>
                <w:b/>
                <w:sz w:val="24"/>
                <w:szCs w:val="24"/>
              </w:rPr>
              <w:t xml:space="preserve"> </w:t>
            </w:r>
            <w:proofErr w:type="spellStart"/>
            <w:r w:rsidRPr="003C16BF">
              <w:rPr>
                <w:rFonts w:ascii="Times New Roman" w:hAnsi="Times New Roman" w:cs="Times New Roman"/>
                <w:b/>
                <w:sz w:val="24"/>
                <w:szCs w:val="24"/>
              </w:rPr>
              <w:t>dojam</w:t>
            </w:r>
            <w:proofErr w:type="spellEnd"/>
          </w:p>
        </w:tc>
        <w:tc>
          <w:tcPr>
            <w:tcW w:w="2340" w:type="dxa"/>
            <w:shd w:val="clear" w:color="auto" w:fill="F2EEF5"/>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Plakat/prezentacija je uredna, pregledna, s jasnim naslovima i crtežima/slikama koje prate tekst. Tekst je čitljiv.</w:t>
            </w:r>
          </w:p>
        </w:tc>
        <w:tc>
          <w:tcPr>
            <w:tcW w:w="2340" w:type="dxa"/>
            <w:shd w:val="clear" w:color="auto" w:fill="F2EEF5"/>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Uglavnom uredno, ali ima previše teksta ili su slike premale i loše raspoređene.</w:t>
            </w:r>
          </w:p>
        </w:tc>
        <w:tc>
          <w:tcPr>
            <w:tcW w:w="2340" w:type="dxa"/>
            <w:shd w:val="clear" w:color="auto" w:fill="F2EEF5"/>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 xml:space="preserve">Potpuno </w:t>
            </w:r>
            <w:r w:rsidRPr="003C16BF">
              <w:rPr>
                <w:rFonts w:ascii="Times New Roman" w:hAnsi="Times New Roman" w:cs="Times New Roman"/>
                <w:sz w:val="24"/>
                <w:szCs w:val="24"/>
              </w:rPr>
              <w:t>nepregledno, neuredno, tekst se ne vidi, nema vizualnih priloga.</w:t>
            </w:r>
          </w:p>
        </w:tc>
      </w:tr>
      <w:tr w:rsidR="003C16BF" w:rsidRPr="003C16BF">
        <w:trPr>
          <w:jc w:val="center"/>
        </w:trPr>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Govorna</w:t>
            </w:r>
            <w:proofErr w:type="spellEnd"/>
            <w:r w:rsidRPr="003C16BF">
              <w:rPr>
                <w:rFonts w:ascii="Times New Roman" w:hAnsi="Times New Roman" w:cs="Times New Roman"/>
                <w:b/>
                <w:sz w:val="24"/>
                <w:szCs w:val="24"/>
              </w:rPr>
              <w:t xml:space="preserve"> </w:t>
            </w:r>
            <w:proofErr w:type="spellStart"/>
            <w:r w:rsidRPr="003C16BF">
              <w:rPr>
                <w:rFonts w:ascii="Times New Roman" w:hAnsi="Times New Roman" w:cs="Times New Roman"/>
                <w:b/>
                <w:sz w:val="24"/>
                <w:szCs w:val="24"/>
              </w:rPr>
              <w:t>izvedba</w:t>
            </w:r>
            <w:proofErr w:type="spellEnd"/>
          </w:p>
        </w:tc>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Samostalno izlaganje, govori glasno, razgovijetno, gleda u razred, koristi ispravne pojmove.</w:t>
            </w:r>
          </w:p>
        </w:tc>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Većinom čita s plakata/slajda, povremeno tiho govori, ali uspijeva prenijeti glav</w:t>
            </w:r>
            <w:r w:rsidRPr="003C16BF">
              <w:rPr>
                <w:rFonts w:ascii="Times New Roman" w:hAnsi="Times New Roman" w:cs="Times New Roman"/>
                <w:sz w:val="24"/>
                <w:szCs w:val="24"/>
              </w:rPr>
              <w:t>nu poruku.</w:t>
            </w:r>
          </w:p>
        </w:tc>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Isključivo čita s papira ili ekrana, potpuno nerazgovijetno i tiho, ne gleda u publiku.</w:t>
            </w:r>
          </w:p>
        </w:tc>
      </w:tr>
      <w:tr w:rsidR="003C16BF" w:rsidRPr="003C16BF">
        <w:trPr>
          <w:jc w:val="center"/>
        </w:trPr>
        <w:tc>
          <w:tcPr>
            <w:tcW w:w="2340" w:type="dxa"/>
            <w:shd w:val="clear" w:color="auto" w:fill="F2EEF5"/>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Odgovori</w:t>
            </w:r>
            <w:proofErr w:type="spellEnd"/>
            <w:r w:rsidRPr="003C16BF">
              <w:rPr>
                <w:rFonts w:ascii="Times New Roman" w:hAnsi="Times New Roman" w:cs="Times New Roman"/>
                <w:b/>
                <w:sz w:val="24"/>
                <w:szCs w:val="24"/>
              </w:rPr>
              <w:t xml:space="preserve"> </w:t>
            </w:r>
            <w:proofErr w:type="spellStart"/>
            <w:r w:rsidRPr="003C16BF">
              <w:rPr>
                <w:rFonts w:ascii="Times New Roman" w:hAnsi="Times New Roman" w:cs="Times New Roman"/>
                <w:b/>
                <w:sz w:val="24"/>
                <w:szCs w:val="24"/>
              </w:rPr>
              <w:t>na</w:t>
            </w:r>
            <w:proofErr w:type="spellEnd"/>
            <w:r w:rsidRPr="003C16BF">
              <w:rPr>
                <w:rFonts w:ascii="Times New Roman" w:hAnsi="Times New Roman" w:cs="Times New Roman"/>
                <w:b/>
                <w:sz w:val="24"/>
                <w:szCs w:val="24"/>
              </w:rPr>
              <w:t xml:space="preserve"> </w:t>
            </w:r>
            <w:proofErr w:type="spellStart"/>
            <w:r w:rsidRPr="003C16BF">
              <w:rPr>
                <w:rFonts w:ascii="Times New Roman" w:hAnsi="Times New Roman" w:cs="Times New Roman"/>
                <w:b/>
                <w:sz w:val="24"/>
                <w:szCs w:val="24"/>
              </w:rPr>
              <w:t>pitanja</w:t>
            </w:r>
            <w:proofErr w:type="spellEnd"/>
          </w:p>
        </w:tc>
        <w:tc>
          <w:tcPr>
            <w:tcW w:w="2340" w:type="dxa"/>
            <w:shd w:val="clear" w:color="auto" w:fill="F2EEF5"/>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Točno i bez oklijevanja odgovara na pitanja učitelja i suučenika vezana uz temu.</w:t>
            </w:r>
          </w:p>
        </w:tc>
        <w:tc>
          <w:tcPr>
            <w:tcW w:w="2340" w:type="dxa"/>
            <w:shd w:val="clear" w:color="auto" w:fill="F2EEF5"/>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 xml:space="preserve">Potrebna su potpitanja kako bi točno odgovorio, </w:t>
            </w:r>
            <w:r w:rsidRPr="003C16BF">
              <w:rPr>
                <w:rFonts w:ascii="Times New Roman" w:hAnsi="Times New Roman" w:cs="Times New Roman"/>
                <w:sz w:val="24"/>
                <w:szCs w:val="24"/>
              </w:rPr>
              <w:t>pokazuje djelomično razumijevanje.</w:t>
            </w:r>
          </w:p>
        </w:tc>
        <w:tc>
          <w:tcPr>
            <w:tcW w:w="2340" w:type="dxa"/>
            <w:shd w:val="clear" w:color="auto" w:fill="F2EEF5"/>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Ne zna odgovoriti ni na jedno osnovno pitanje o vlastitom radu.</w:t>
            </w:r>
          </w:p>
        </w:tc>
      </w:tr>
    </w:tbl>
    <w:p w:rsidR="002F54EF" w:rsidRPr="003C16BF" w:rsidRDefault="003C16BF">
      <w:pPr>
        <w:pStyle w:val="Naslov1"/>
        <w:spacing w:before="280" w:after="120"/>
        <w:rPr>
          <w:rFonts w:ascii="Times New Roman" w:hAnsi="Times New Roman" w:cs="Times New Roman"/>
          <w:color w:val="auto"/>
          <w:sz w:val="24"/>
          <w:szCs w:val="24"/>
        </w:rPr>
      </w:pPr>
      <w:r w:rsidRPr="003C16BF">
        <w:rPr>
          <w:rFonts w:ascii="Times New Roman" w:hAnsi="Times New Roman" w:cs="Times New Roman"/>
          <w:color w:val="auto"/>
          <w:sz w:val="24"/>
          <w:szCs w:val="24"/>
        </w:rPr>
        <w:lastRenderedPageBreak/>
        <w:t>5. RUBRIKA ZA VREDNOVANJE PRAKTIČNIH I ISTRAŽIVAČKIH RADOVA (POKUSI)</w:t>
      </w:r>
    </w:p>
    <w:tbl>
      <w:tblPr>
        <w:tblW w:w="0" w:type="auto"/>
        <w:jc w:val="center"/>
        <w:tblBorders>
          <w:top w:val="single" w:sz="4" w:space="0" w:color="CCCCCC"/>
          <w:bottom w:val="single" w:sz="4" w:space="0" w:color="CCCCCC"/>
          <w:insideH w:val="single" w:sz="4" w:space="0" w:color="E0E0E0"/>
        </w:tblBorders>
        <w:tblLook w:val="04A0" w:firstRow="1" w:lastRow="0" w:firstColumn="1" w:lastColumn="0" w:noHBand="0" w:noVBand="1"/>
      </w:tblPr>
      <w:tblGrid>
        <w:gridCol w:w="2340"/>
        <w:gridCol w:w="2340"/>
        <w:gridCol w:w="2340"/>
        <w:gridCol w:w="2340"/>
      </w:tblGrid>
      <w:tr w:rsidR="003C16BF" w:rsidRPr="003C16BF">
        <w:trPr>
          <w:jc w:val="center"/>
        </w:trPr>
        <w:tc>
          <w:tcPr>
            <w:tcW w:w="2340" w:type="dxa"/>
            <w:shd w:val="clear" w:color="auto" w:fill="E46C0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Kriterij</w:t>
            </w:r>
          </w:p>
        </w:tc>
        <w:tc>
          <w:tcPr>
            <w:tcW w:w="2340" w:type="dxa"/>
            <w:shd w:val="clear" w:color="auto" w:fill="E46C0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Potpuno ostvareno (5-4 boda)</w:t>
            </w:r>
          </w:p>
        </w:tc>
        <w:tc>
          <w:tcPr>
            <w:tcW w:w="2340" w:type="dxa"/>
            <w:shd w:val="clear" w:color="auto" w:fill="E46C0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Djelomično ostvareno (3-2 boda)</w:t>
            </w:r>
          </w:p>
        </w:tc>
        <w:tc>
          <w:tcPr>
            <w:tcW w:w="2340" w:type="dxa"/>
            <w:shd w:val="clear" w:color="auto" w:fill="E46C0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b/>
                <w:sz w:val="24"/>
                <w:szCs w:val="24"/>
              </w:rPr>
              <w:t xml:space="preserve">Minimalno/Nije </w:t>
            </w:r>
            <w:r w:rsidRPr="003C16BF">
              <w:rPr>
                <w:rFonts w:ascii="Times New Roman" w:hAnsi="Times New Roman" w:cs="Times New Roman"/>
                <w:b/>
                <w:sz w:val="24"/>
                <w:szCs w:val="24"/>
              </w:rPr>
              <w:t>ostvareno (1-0 bodova)</w:t>
            </w:r>
          </w:p>
        </w:tc>
      </w:tr>
      <w:tr w:rsidR="003C16BF" w:rsidRPr="003C16BF">
        <w:trPr>
          <w:jc w:val="center"/>
        </w:trPr>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Priprema</w:t>
            </w:r>
            <w:proofErr w:type="spellEnd"/>
            <w:r w:rsidRPr="003C16BF">
              <w:rPr>
                <w:rFonts w:ascii="Times New Roman" w:hAnsi="Times New Roman" w:cs="Times New Roman"/>
                <w:b/>
                <w:sz w:val="24"/>
                <w:szCs w:val="24"/>
              </w:rPr>
              <w:t xml:space="preserve"> i rad s priborom</w:t>
            </w:r>
          </w:p>
        </w:tc>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Donosi sav potreban materijal. Pravilno, sigurno i spretno koristi pribor za rad.</w:t>
            </w:r>
          </w:p>
        </w:tc>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Zaboravlja dio pribora ili materijala, radi nesigurno, ali uspješno privodi rad kraju.</w:t>
            </w:r>
          </w:p>
        </w:tc>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Odbija raditi, uništava pribor ili je</w:t>
            </w:r>
            <w:r w:rsidRPr="003C16BF">
              <w:rPr>
                <w:rFonts w:ascii="Times New Roman" w:hAnsi="Times New Roman" w:cs="Times New Roman"/>
                <w:sz w:val="24"/>
                <w:szCs w:val="24"/>
              </w:rPr>
              <w:t xml:space="preserve"> potpuno nespreman i ne prati upute.</w:t>
            </w:r>
          </w:p>
        </w:tc>
      </w:tr>
      <w:tr w:rsidR="003C16BF" w:rsidRPr="003C16BF">
        <w:trPr>
          <w:jc w:val="center"/>
        </w:trPr>
        <w:tc>
          <w:tcPr>
            <w:tcW w:w="2340" w:type="dxa"/>
            <w:shd w:val="clear" w:color="auto" w:fill="FDF4EC"/>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Tijek</w:t>
            </w:r>
            <w:proofErr w:type="spellEnd"/>
            <w:r w:rsidRPr="003C16BF">
              <w:rPr>
                <w:rFonts w:ascii="Times New Roman" w:hAnsi="Times New Roman" w:cs="Times New Roman"/>
                <w:b/>
                <w:sz w:val="24"/>
                <w:szCs w:val="24"/>
              </w:rPr>
              <w:t xml:space="preserve"> </w:t>
            </w:r>
            <w:proofErr w:type="spellStart"/>
            <w:r w:rsidRPr="003C16BF">
              <w:rPr>
                <w:rFonts w:ascii="Times New Roman" w:hAnsi="Times New Roman" w:cs="Times New Roman"/>
                <w:b/>
                <w:sz w:val="24"/>
                <w:szCs w:val="24"/>
              </w:rPr>
              <w:t>pokusa</w:t>
            </w:r>
            <w:proofErr w:type="spellEnd"/>
            <w:r w:rsidRPr="003C16BF">
              <w:rPr>
                <w:rFonts w:ascii="Times New Roman" w:hAnsi="Times New Roman" w:cs="Times New Roman"/>
                <w:b/>
                <w:sz w:val="24"/>
                <w:szCs w:val="24"/>
              </w:rPr>
              <w:t xml:space="preserve"> / </w:t>
            </w:r>
            <w:proofErr w:type="spellStart"/>
            <w:r w:rsidRPr="003C16BF">
              <w:rPr>
                <w:rFonts w:ascii="Times New Roman" w:hAnsi="Times New Roman" w:cs="Times New Roman"/>
                <w:b/>
                <w:sz w:val="24"/>
                <w:szCs w:val="24"/>
              </w:rPr>
              <w:t>istraživanja</w:t>
            </w:r>
            <w:proofErr w:type="spellEnd"/>
          </w:p>
        </w:tc>
        <w:tc>
          <w:tcPr>
            <w:tcW w:w="2340" w:type="dxa"/>
            <w:shd w:val="clear" w:color="auto" w:fill="FDF4EC"/>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Točno slijedi faze rada i upute. Pažljivo prati promjene tijekom izvođenja.</w:t>
            </w:r>
          </w:p>
        </w:tc>
        <w:tc>
          <w:tcPr>
            <w:tcW w:w="2340" w:type="dxa"/>
            <w:shd w:val="clear" w:color="auto" w:fill="FDF4EC"/>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Preskače pojedine korake ili radi površno pa su rezultati djelomično manjkavi.</w:t>
            </w:r>
          </w:p>
        </w:tc>
        <w:tc>
          <w:tcPr>
            <w:tcW w:w="2340" w:type="dxa"/>
            <w:shd w:val="clear" w:color="auto" w:fill="FDF4EC"/>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 xml:space="preserve">Radi bez ikakvog plana i reda, ne </w:t>
            </w:r>
            <w:r w:rsidRPr="003C16BF">
              <w:rPr>
                <w:rFonts w:ascii="Times New Roman" w:hAnsi="Times New Roman" w:cs="Times New Roman"/>
                <w:sz w:val="24"/>
                <w:szCs w:val="24"/>
              </w:rPr>
              <w:t>prati proces rada.</w:t>
            </w:r>
          </w:p>
        </w:tc>
      </w:tr>
      <w:tr w:rsidR="003C16BF" w:rsidRPr="003C16BF">
        <w:trPr>
          <w:jc w:val="center"/>
        </w:trPr>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Bilježenje</w:t>
            </w:r>
            <w:proofErr w:type="spellEnd"/>
            <w:r w:rsidRPr="003C16BF">
              <w:rPr>
                <w:rFonts w:ascii="Times New Roman" w:hAnsi="Times New Roman" w:cs="Times New Roman"/>
                <w:b/>
                <w:sz w:val="24"/>
                <w:szCs w:val="24"/>
              </w:rPr>
              <w:t xml:space="preserve"> i </w:t>
            </w:r>
            <w:proofErr w:type="spellStart"/>
            <w:r w:rsidRPr="003C16BF">
              <w:rPr>
                <w:rFonts w:ascii="Times New Roman" w:hAnsi="Times New Roman" w:cs="Times New Roman"/>
                <w:b/>
                <w:sz w:val="24"/>
                <w:szCs w:val="24"/>
              </w:rPr>
              <w:t>zapisi</w:t>
            </w:r>
            <w:proofErr w:type="spellEnd"/>
          </w:p>
        </w:tc>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Uredno, sustavno i crtežom ili tablicom bilježi sve promjene i izmjerene vrijednosti.</w:t>
            </w:r>
          </w:p>
        </w:tc>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Zapisi su nepotpuni, neuredni, nedostaju pojedine faze mjerenja ili promatranja.</w:t>
            </w:r>
          </w:p>
        </w:tc>
        <w:tc>
          <w:tcPr>
            <w:tcW w:w="2340" w:type="dxa"/>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Nema nikakvih zapisa niti crteža o izvedenom radu</w:t>
            </w:r>
            <w:r w:rsidRPr="003C16BF">
              <w:rPr>
                <w:rFonts w:ascii="Times New Roman" w:hAnsi="Times New Roman" w:cs="Times New Roman"/>
                <w:sz w:val="24"/>
                <w:szCs w:val="24"/>
              </w:rPr>
              <w:t>.</w:t>
            </w:r>
          </w:p>
        </w:tc>
      </w:tr>
      <w:tr w:rsidR="003C16BF" w:rsidRPr="003C16BF">
        <w:trPr>
          <w:jc w:val="center"/>
        </w:trPr>
        <w:tc>
          <w:tcPr>
            <w:tcW w:w="2340" w:type="dxa"/>
            <w:shd w:val="clear" w:color="auto" w:fill="FDF4EC"/>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proofErr w:type="spellStart"/>
            <w:r w:rsidRPr="003C16BF">
              <w:rPr>
                <w:rFonts w:ascii="Times New Roman" w:hAnsi="Times New Roman" w:cs="Times New Roman"/>
                <w:b/>
                <w:sz w:val="24"/>
                <w:szCs w:val="24"/>
              </w:rPr>
              <w:t>Zaključak</w:t>
            </w:r>
            <w:proofErr w:type="spellEnd"/>
          </w:p>
        </w:tc>
        <w:tc>
          <w:tcPr>
            <w:tcW w:w="2340" w:type="dxa"/>
            <w:shd w:val="clear" w:color="auto" w:fill="FDF4EC"/>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Samostalno donosi točan zaključak i povezuje ga s teorijskim znanjem iz prirode.</w:t>
            </w:r>
          </w:p>
        </w:tc>
        <w:tc>
          <w:tcPr>
            <w:tcW w:w="2340" w:type="dxa"/>
            <w:shd w:val="clear" w:color="auto" w:fill="FDF4EC"/>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Zaključak izvodi isključivo uz poticaj i izravno navođenje učitelja.</w:t>
            </w:r>
          </w:p>
        </w:tc>
        <w:tc>
          <w:tcPr>
            <w:tcW w:w="2340" w:type="dxa"/>
            <w:shd w:val="clear" w:color="auto" w:fill="FDF4EC"/>
            <w:tcMar>
              <w:top w:w="100" w:type="dxa"/>
              <w:left w:w="150" w:type="dxa"/>
              <w:bottom w:w="100" w:type="dxa"/>
              <w:right w:w="150" w:type="dxa"/>
            </w:tcMar>
          </w:tcPr>
          <w:p w:rsidR="002F54EF" w:rsidRPr="003C16BF" w:rsidRDefault="003C16BF">
            <w:pPr>
              <w:rPr>
                <w:rFonts w:ascii="Times New Roman" w:hAnsi="Times New Roman" w:cs="Times New Roman"/>
                <w:sz w:val="24"/>
                <w:szCs w:val="24"/>
              </w:rPr>
            </w:pPr>
            <w:r w:rsidRPr="003C16BF">
              <w:rPr>
                <w:rFonts w:ascii="Times New Roman" w:hAnsi="Times New Roman" w:cs="Times New Roman"/>
                <w:sz w:val="24"/>
                <w:szCs w:val="24"/>
              </w:rPr>
              <w:t>Ne zna izvesti nikakav zaključak niti razumije svrhu praktičnog rada.</w:t>
            </w:r>
          </w:p>
        </w:tc>
      </w:tr>
    </w:tbl>
    <w:p w:rsidR="002F54EF" w:rsidRPr="003C16BF" w:rsidRDefault="003C16BF" w:rsidP="003C16BF">
      <w:pPr>
        <w:spacing w:before="720"/>
        <w:rPr>
          <w:rFonts w:ascii="Times New Roman" w:hAnsi="Times New Roman" w:cs="Times New Roman"/>
          <w:sz w:val="24"/>
          <w:szCs w:val="24"/>
        </w:rPr>
      </w:pPr>
      <w:r w:rsidRPr="003C16BF">
        <w:rPr>
          <w:rFonts w:ascii="Times New Roman" w:hAnsi="Times New Roman" w:cs="Times New Roman"/>
          <w:sz w:val="24"/>
          <w:szCs w:val="24"/>
        </w:rPr>
        <w:t xml:space="preserve"> </w:t>
      </w:r>
      <w:r w:rsidRPr="003C16BF">
        <w:rPr>
          <w:rFonts w:ascii="Times New Roman" w:hAnsi="Times New Roman" w:cs="Times New Roman"/>
          <w:sz w:val="24"/>
          <w:szCs w:val="24"/>
        </w:rPr>
        <w:t>____________________________</w:t>
      </w:r>
      <w:r>
        <w:rPr>
          <w:rFonts w:ascii="Times New Roman" w:hAnsi="Times New Roman" w:cs="Times New Roman"/>
          <w:sz w:val="24"/>
          <w:szCs w:val="24"/>
        </w:rPr>
        <w:t>_</w:t>
      </w:r>
      <w:r>
        <w:rPr>
          <w:rFonts w:ascii="Times New Roman" w:hAnsi="Times New Roman" w:cs="Times New Roman"/>
          <w:sz w:val="24"/>
          <w:szCs w:val="24"/>
        </w:rPr>
        <w:br/>
        <w:t xml:space="preserve">Učiteljica: Matea </w:t>
      </w:r>
      <w:proofErr w:type="spellStart"/>
      <w:r>
        <w:rPr>
          <w:rFonts w:ascii="Times New Roman" w:hAnsi="Times New Roman" w:cs="Times New Roman"/>
          <w:sz w:val="24"/>
          <w:szCs w:val="24"/>
        </w:rPr>
        <w:t>Raguž</w:t>
      </w:r>
      <w:proofErr w:type="spellEnd"/>
    </w:p>
    <w:sectPr w:rsidR="002F54EF" w:rsidRPr="003C16BF"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F54EF"/>
    <w:rsid w:val="00326F90"/>
    <w:rsid w:val="003C16B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4E065-CFA9-4F57-B161-1C4D8A25C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OMEN</cp:lastModifiedBy>
  <cp:revision>2</cp:revision>
  <dcterms:created xsi:type="dcterms:W3CDTF">2013-12-23T23:15:00Z</dcterms:created>
  <dcterms:modified xsi:type="dcterms:W3CDTF">2026-09-06T17:27:00Z</dcterms:modified>
  <cp:category/>
</cp:coreProperties>
</file>