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54" w:rsidRPr="00F8025B" w:rsidRDefault="00F8025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8025B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Osnovna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škola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Ba</w:t>
      </w:r>
      <w:r w:rsidRPr="00F8025B">
        <w:rPr>
          <w:rFonts w:ascii="Times New Roman" w:hAnsi="Times New Roman" w:cs="Times New Roman"/>
          <w:sz w:val="24"/>
          <w:szCs w:val="24"/>
        </w:rPr>
        <w:t>r</w:t>
      </w:r>
      <w:r w:rsidRPr="00F8025B">
        <w:rPr>
          <w:rFonts w:ascii="Times New Roman" w:hAnsi="Times New Roman" w:cs="Times New Roman"/>
          <w:sz w:val="24"/>
          <w:szCs w:val="24"/>
        </w:rPr>
        <w:t>tol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Kašić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8025B">
        <w:rPr>
          <w:rFonts w:ascii="Times New Roman" w:hAnsi="Times New Roman" w:cs="Times New Roman"/>
          <w:sz w:val="24"/>
          <w:szCs w:val="24"/>
        </w:rPr>
        <w:t>Biologija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t xml:space="preserve"> (8. razred</w:t>
      </w:r>
      <w:proofErr w:type="gramStart"/>
      <w:r w:rsidRPr="00F8025B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F8025B">
        <w:rPr>
          <w:rFonts w:ascii="Times New Roman" w:hAnsi="Times New Roman" w:cs="Times New Roman"/>
          <w:sz w:val="24"/>
          <w:szCs w:val="24"/>
        </w:rPr>
        <w:br/>
        <w:t>Školska godina: 2026./2027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Učiteljica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Raguž</w:t>
      </w:r>
      <w:proofErr w:type="spellEnd"/>
      <w:r w:rsidRPr="00F8025B">
        <w:rPr>
          <w:rFonts w:ascii="Times New Roman" w:hAnsi="Times New Roman" w:cs="Times New Roman"/>
          <w:sz w:val="24"/>
          <w:szCs w:val="24"/>
        </w:rPr>
        <w:br/>
      </w:r>
    </w:p>
    <w:p w:rsidR="00E72354" w:rsidRPr="00F8025B" w:rsidRDefault="00F8025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8025B">
        <w:rPr>
          <w:rFonts w:ascii="Times New Roman" w:hAnsi="Times New Roman" w:cs="Times New Roman"/>
          <w:b/>
          <w:sz w:val="24"/>
          <w:szCs w:val="24"/>
        </w:rPr>
        <w:t>KRITERIJI I ELEMENTI VREDNOVANJA U NASTAVI BIOLOGIJE</w:t>
      </w:r>
      <w:r w:rsidRPr="00F8025B">
        <w:rPr>
          <w:rFonts w:ascii="Times New Roman" w:hAnsi="Times New Roman" w:cs="Times New Roman"/>
          <w:b/>
          <w:sz w:val="24"/>
          <w:szCs w:val="24"/>
        </w:rPr>
        <w:br/>
        <w:t>ZA 8.</w:t>
      </w:r>
      <w:proofErr w:type="gramEnd"/>
      <w:r w:rsidRPr="00F8025B">
        <w:rPr>
          <w:rFonts w:ascii="Times New Roman" w:hAnsi="Times New Roman" w:cs="Times New Roman"/>
          <w:b/>
          <w:sz w:val="24"/>
          <w:szCs w:val="24"/>
        </w:rPr>
        <w:t xml:space="preserve"> RAZRED</w:t>
      </w:r>
    </w:p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1. ELEMENTI OCJENJIVANJA</w:t>
      </w:r>
    </w:p>
    <w:p w:rsidR="00E72354" w:rsidRPr="00F8025B" w:rsidRDefault="00F8025B">
      <w:pPr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b/>
          <w:sz w:val="24"/>
          <w:szCs w:val="24"/>
        </w:rPr>
        <w:t xml:space="preserve">U nastavi Biologije učenici se ocjenjuju u dva </w:t>
      </w:r>
      <w:r w:rsidRPr="00F8025B">
        <w:rPr>
          <w:rFonts w:ascii="Times New Roman" w:hAnsi="Times New Roman" w:cs="Times New Roman"/>
          <w:b/>
          <w:sz w:val="24"/>
          <w:szCs w:val="24"/>
        </w:rPr>
        <w:t>temeljna elementa</w:t>
      </w:r>
      <w:proofErr w:type="gramStart"/>
      <w:r w:rsidRPr="00F8025B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F8025B">
        <w:rPr>
          <w:rFonts w:ascii="Times New Roman" w:hAnsi="Times New Roman" w:cs="Times New Roman"/>
          <w:b/>
          <w:sz w:val="24"/>
          <w:szCs w:val="24"/>
        </w:rPr>
        <w:br/>
        <w:t xml:space="preserve">1. Usvojenost bioloških koncepata (Znanje): </w:t>
      </w:r>
      <w:r w:rsidRPr="00F8025B">
        <w:rPr>
          <w:rFonts w:ascii="Times New Roman" w:hAnsi="Times New Roman" w:cs="Times New Roman"/>
          <w:sz w:val="24"/>
          <w:szCs w:val="24"/>
        </w:rPr>
        <w:t>Razumijevanje bioloških pojava, procesa, građe i funkcije živih bića, prepoznavanje zakonitosti i primjena naučenog u novim situacijama.</w:t>
      </w:r>
      <w:r w:rsidRPr="00F8025B">
        <w:rPr>
          <w:rFonts w:ascii="Times New Roman" w:hAnsi="Times New Roman" w:cs="Times New Roman"/>
          <w:sz w:val="24"/>
          <w:szCs w:val="24"/>
        </w:rPr>
        <w:br/>
      </w:r>
      <w:r w:rsidRPr="00F8025B">
        <w:rPr>
          <w:rFonts w:ascii="Times New Roman" w:hAnsi="Times New Roman" w:cs="Times New Roman"/>
          <w:b/>
          <w:sz w:val="24"/>
          <w:szCs w:val="24"/>
        </w:rPr>
        <w:t>2. Prirodoznanstvene kompetencije (Vještine/Praktični ra</w:t>
      </w:r>
      <w:r w:rsidRPr="00F8025B">
        <w:rPr>
          <w:rFonts w:ascii="Times New Roman" w:hAnsi="Times New Roman" w:cs="Times New Roman"/>
          <w:b/>
          <w:sz w:val="24"/>
          <w:szCs w:val="24"/>
        </w:rPr>
        <w:t xml:space="preserve">d): </w:t>
      </w:r>
      <w:r w:rsidRPr="00F8025B">
        <w:rPr>
          <w:rFonts w:ascii="Times New Roman" w:hAnsi="Times New Roman" w:cs="Times New Roman"/>
          <w:sz w:val="24"/>
          <w:szCs w:val="24"/>
        </w:rPr>
        <w:t xml:space="preserve">Sposobnost izvođenja pokusa, mikroskopiranja, rješavanja problema, opažanja, postavljanja hipoteza, analiziranja podataka </w:t>
      </w:r>
      <w:proofErr w:type="gramStart"/>
      <w:r w:rsidRPr="00F8025B">
        <w:rPr>
          <w:rFonts w:ascii="Times New Roman" w:hAnsi="Times New Roman" w:cs="Times New Roman"/>
          <w:sz w:val="24"/>
          <w:szCs w:val="24"/>
        </w:rPr>
        <w:t>te</w:t>
      </w:r>
      <w:proofErr w:type="gramEnd"/>
      <w:r w:rsidRPr="00F8025B">
        <w:rPr>
          <w:rFonts w:ascii="Times New Roman" w:hAnsi="Times New Roman" w:cs="Times New Roman"/>
          <w:sz w:val="24"/>
          <w:szCs w:val="24"/>
        </w:rPr>
        <w:t xml:space="preserve"> prezentiranja rezultata.</w:t>
      </w:r>
    </w:p>
    <w:p w:rsidR="00E72354" w:rsidRPr="00F8025B" w:rsidRDefault="00F8025B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2. POSTOTNE SKALE ZA PISANE PROVJERE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E72354" w:rsidRPr="00F8025B">
        <w:tc>
          <w:tcPr>
            <w:tcW w:w="468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Postotak bodova</w:t>
            </w:r>
          </w:p>
        </w:tc>
        <w:tc>
          <w:tcPr>
            <w:tcW w:w="468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0% – 49%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Nedovoljan (1)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50% – 64%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Dovolj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an (2)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65% – 79%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Dobar (3)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80% – 89%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Vrlo dobar (4)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90% – 100%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Odličan (5)</w:t>
            </w:r>
          </w:p>
        </w:tc>
      </w:tr>
    </w:tbl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3. DETALJNI KRITERIJI PO OCJENAMA (Usvojenost koncepata)</w:t>
      </w:r>
    </w:p>
    <w:p w:rsidR="00E72354" w:rsidRPr="00F8025B" w:rsidRDefault="00F8025B">
      <w:pPr>
        <w:pStyle w:val="Naslov2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Cjelina: Anatomija i fiziologija čovjeka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E72354" w:rsidRPr="00F8025B">
        <w:tc>
          <w:tcPr>
            <w:tcW w:w="4680" w:type="dxa"/>
            <w:shd w:val="clear" w:color="auto" w:fill="EAEAE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  <w:tc>
          <w:tcPr>
            <w:tcW w:w="4680" w:type="dxa"/>
            <w:shd w:val="clear" w:color="auto" w:fill="EAEAE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Opisni kriteriji za cjelinu: Anatomija i fiziologija čovjeka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Odličan </w:t>
            </w: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(5)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Izvrsno i cjelovito povezuje građu i ulogu svih organskih sustava, objašnjava homeostazu i kritički analizira utjecaj načina života na zdravlje.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Točno opisuje procese u ljudskom tijelu, razumije povezanost organa unutar sustava i predla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že mjere očuvanja zdravlja.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Imenuje glavne organe i njihove funkcije, ali teže povezuje više organskih sustava u cjelinu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(npr. disanje i krvotok).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Dovoljan (2)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Prepoznaje i imenuje osnovne organe na modelu ili slici, reproducira isključivo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osnovne činjenice uz navođenje učitelja.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 razlikuje osnovne organe ljudskog tijela niti njihovu najjednostavniju ulogu ni uz pomoć učitelja.</w:t>
            </w:r>
          </w:p>
        </w:tc>
      </w:tr>
    </w:tbl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pStyle w:val="Naslov2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Cjelina: Genetika i nasljeđivanje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E72354" w:rsidRPr="00F8025B">
        <w:tc>
          <w:tcPr>
            <w:tcW w:w="4680" w:type="dxa"/>
            <w:shd w:val="clear" w:color="auto" w:fill="EAEAE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Ocjena</w:t>
            </w:r>
          </w:p>
        </w:tc>
        <w:tc>
          <w:tcPr>
            <w:tcW w:w="4680" w:type="dxa"/>
            <w:shd w:val="clear" w:color="auto" w:fill="EAEAE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Opisni kriteriji za cjelinu: Genetika i nasljeđivanje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Odličan (5)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Potpuno samostalno rješava složene genetičke zadatke križanja, izvrsno objašnjava strukturu DNA, mutacije i modifikacije.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Uspješno rješava standardne zadatke monohibridnog križanja, točno objašnjava pojmove gen, kromosom i domi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nantno/recesivno.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Razlikuje osnovne pojmove genetike, uz manju pomoć rješava jednostavan shematski prikaz nasljeđivanja osobina.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Prepoznaje pojmove poput DNA i nasljeđivanje, ali ne uspijeva samostalno riješiti ni najjednostavniji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zadatak križanja.</w:t>
            </w:r>
          </w:p>
        </w:tc>
      </w:tr>
      <w:tr w:rsidR="00E72354" w:rsidRPr="00F8025B"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  <w:tc>
          <w:tcPr>
            <w:tcW w:w="468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 razumije pojam nasljeđivanja, ne razlikuje gene od kromosoma niti rješava zadatke.</w:t>
            </w:r>
          </w:p>
        </w:tc>
      </w:tr>
    </w:tbl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4. RUBRIKA ZA VREDNOVANJE PREZENTACIJA I PLAKATA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E72354" w:rsidRPr="00F8025B"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Kriterij / Bodovi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Odličan (5) / Vrlo Dobar (4)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Dobar (3) / Dovoljan (2)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Nedovoljan </w:t>
            </w: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(1)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Sadržaj i točnost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Potpuno točne informacije, duboko razumijevanje teme, jasno izdvojene ključne misli.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Djelomično točne informacije, nedostaju pojedini važni detalji, površno razumijevanje.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Informacije su netočne, nepotpune ili nepovezane s odabranom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temom.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Struktura i dizajn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Prezentacija/plakat je iznimno pregledan, vizualno privlačan, tekst je sažet i prate ga jasne slike.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Srednje uredno, previše teksta na slajdovima, vizualni elementi slabo povezani sa sadržajem.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Potpuno nepregledno, neuredno, teks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t prepisan u cijelosti bez ikakve strukture.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Govorna izvedba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Izlaganje je tečno, samostalno, jezikom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struke, jasan i glasan govor uz održavanje kontakta očima.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Izlaganje je nesigurno, učenik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uglavnom čita s papira ili ekrana, slabiji kontakt s publikom.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čenik ne može samostalno izlagati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niti pročitati pripremljeni materijal s razumijevanjem.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Odgovori na pitanja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Brzo, točno i argumentirano odgovara na dodatna pitanja učitelja i učenika.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Djelomično točni odgovori uz potrebu za potpitanjima i usmjeravanjem.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Učenik ne zna odgovoriti niti na jedno osnovno pitanje vezano uz vlastiti rad.</w:t>
            </w:r>
          </w:p>
        </w:tc>
      </w:tr>
    </w:tbl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5. RUBRIKA ZA VREDNOVANJE PRAKTIČNIH RADOVA (Pokusi, mikroskopiranje)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E72354" w:rsidRPr="00F8025B"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Kriterij / Bodovi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Odličan (5) / Vrlo Dobar (4)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Dobar (3) / Dovoljan (2)</w:t>
            </w:r>
          </w:p>
        </w:tc>
        <w:tc>
          <w:tcPr>
            <w:tcW w:w="2340" w:type="dxa"/>
            <w:shd w:val="clear" w:color="auto" w:fill="D3D3D3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b/>
                <w:sz w:val="24"/>
                <w:szCs w:val="24"/>
              </w:rPr>
              <w:t>Nedovoljan (1)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Priprema i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rukovanje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Pravilno i samostalno odabire i priprema sav pribor (npr. mikroskop, mikroskopski preparat, laboratorijsko posuđe).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Potrebna je manja pomoć učitelja u pripremi pribora ili pravilnom rukovanju.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Nesigurno i opasno rukuje priborom, ne prepoznaje osn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ovni laboratorijski pribor.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Izvođenje i preciznost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U potpunosti slijedi upute za rad, precizno izvodi korake pokusa ili fokusira objekt pod mikroskopom.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Radi s manjim pogreškama u proceduri, ali uspijeva doći do djelomičnog rezultata.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 prati upute, pres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kače korake, uništava materijal ili preparat zbog nepažnje.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Bilježenje i zaključak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Uredno, točno i precizno crta/bilježi opažanja, donomi logičan i znanstveno utemeljen zaključak.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Bilješke su djelomične, crteži neprecizno označeni, a zaključak je manjkav.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Nema zapisa pokusa/opažanja ili su oni potpuno pogrešni, zaključak izostaje.</w:t>
            </w:r>
          </w:p>
        </w:tc>
      </w:tr>
      <w:tr w:rsidR="00E72354" w:rsidRPr="00F8025B"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Urednost i disciplina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Radno mjesto održava čistim, poštuje pravila zaštite na radu, surađuje u timu.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Radno mjesto očisti tek na opomenu, povremeno ometa rad u grupi.</w:t>
            </w:r>
          </w:p>
        </w:tc>
        <w:tc>
          <w:tcPr>
            <w:tcW w:w="2340" w:type="dxa"/>
          </w:tcPr>
          <w:p w:rsidR="00E72354" w:rsidRPr="00F8025B" w:rsidRDefault="00F80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 xml:space="preserve">Ostavlja </w:t>
            </w:r>
            <w:r w:rsidRPr="00F8025B">
              <w:rPr>
                <w:rFonts w:ascii="Times New Roman" w:hAnsi="Times New Roman" w:cs="Times New Roman"/>
                <w:sz w:val="24"/>
                <w:szCs w:val="24"/>
              </w:rPr>
              <w:t>nered, krši pravila sigurnosti, ugrožava rad ostalih učenika.</w:t>
            </w:r>
          </w:p>
        </w:tc>
      </w:tr>
    </w:tbl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E72354">
      <w:pPr>
        <w:rPr>
          <w:rFonts w:ascii="Times New Roman" w:hAnsi="Times New Roman" w:cs="Times New Roman"/>
          <w:sz w:val="24"/>
          <w:szCs w:val="24"/>
        </w:rPr>
      </w:pPr>
    </w:p>
    <w:p w:rsidR="00E72354" w:rsidRPr="00F8025B" w:rsidRDefault="00F8025B">
      <w:pPr>
        <w:jc w:val="right"/>
        <w:rPr>
          <w:rFonts w:ascii="Times New Roman" w:hAnsi="Times New Roman" w:cs="Times New Roman"/>
          <w:sz w:val="24"/>
          <w:szCs w:val="24"/>
        </w:rPr>
      </w:pPr>
      <w:r w:rsidRPr="00F8025B">
        <w:rPr>
          <w:rFonts w:ascii="Times New Roman" w:hAnsi="Times New Roman" w:cs="Times New Roman"/>
          <w:sz w:val="24"/>
          <w:szCs w:val="24"/>
        </w:rPr>
        <w:t>Potpis učiteljice:</w:t>
      </w:r>
      <w:r w:rsidRPr="00F8025B">
        <w:rPr>
          <w:rFonts w:ascii="Times New Roman" w:hAnsi="Times New Roman" w:cs="Times New Roman"/>
          <w:sz w:val="24"/>
          <w:szCs w:val="24"/>
        </w:rPr>
        <w:br/>
        <w:t>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br/>
        <w:t>Matea Raguž</w:t>
      </w:r>
      <w:bookmarkStart w:id="0" w:name="_GoBack"/>
      <w:bookmarkEnd w:id="0"/>
    </w:p>
    <w:sectPr w:rsidR="00E72354" w:rsidRPr="00F8025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72354"/>
    <w:rsid w:val="00F802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0C4329-EA36-4429-B5F4-AC7386C2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OMEN</cp:lastModifiedBy>
  <cp:revision>2</cp:revision>
  <dcterms:created xsi:type="dcterms:W3CDTF">2013-12-23T23:15:00Z</dcterms:created>
  <dcterms:modified xsi:type="dcterms:W3CDTF">2026-09-06T17:29:00Z</dcterms:modified>
  <cp:category/>
</cp:coreProperties>
</file>