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4696D" w14:textId="4CD44D8A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Osnovna škola Bartola Kašića Vinkovci</w:t>
      </w:r>
    </w:p>
    <w:p w14:paraId="3C7E2188" w14:textId="4DD9456F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34983CD" w14:textId="56520618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3C0B085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FF78A20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Kriteriji vrednovanja</w:t>
      </w:r>
    </w:p>
    <w:p w14:paraId="567AE4D6" w14:textId="70BD34B8" w:rsidR="008F1EB9" w:rsidRPr="00E155F0" w:rsidRDefault="00E155F0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Priroda, Biologija</w:t>
      </w:r>
    </w:p>
    <w:p w14:paraId="313B7EF9" w14:textId="5282E56E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2A8980A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6EB99A2" w14:textId="2E7E37EB" w:rsidR="008F1EB9" w:rsidRPr="00E155F0" w:rsidRDefault="008F1EB9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Učiteljice: </w:t>
      </w:r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Josipa </w:t>
      </w:r>
      <w:proofErr w:type="spellStart"/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Ištvanović</w:t>
      </w:r>
      <w:proofErr w:type="spellEnd"/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proofErr w:type="spellStart"/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Kurhelec</w:t>
      </w:r>
      <w:proofErr w:type="spellEnd"/>
      <w:r w:rsidR="0094278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(zamjena Matea Raguž)</w:t>
      </w:r>
      <w:r w:rsidR="00AA6105">
        <w:rPr>
          <w:rFonts w:ascii="Times New Roman" w:hAnsi="Times New Roman" w:cs="Times New Roman"/>
          <w:color w:val="000000"/>
          <w:sz w:val="24"/>
          <w:szCs w:val="24"/>
          <w:lang w:val="hr-HR"/>
        </w:rPr>
        <w:br/>
        <w:t xml:space="preserve">                 Marija Žagar</w:t>
      </w:r>
    </w:p>
    <w:p w14:paraId="2D6CA5BE" w14:textId="3C1F351A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14E0B253" w14:textId="50B82432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U nastavi </w:t>
      </w:r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Prirode i Biologije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vrednuju se slijedeći elementi:</w:t>
      </w:r>
    </w:p>
    <w:p w14:paraId="69A83BD7" w14:textId="77777777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EB565AA" w14:textId="2B9A0A65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1. </w:t>
      </w:r>
      <w:proofErr w:type="spellStart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Usvojenost</w:t>
      </w:r>
      <w:proofErr w:type="spellEnd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prirodoslovnih</w:t>
      </w:r>
      <w:proofErr w:type="spellEnd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proofErr w:type="spellStart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bioloških</w:t>
      </w:r>
      <w:proofErr w:type="spellEnd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koncepata</w:t>
      </w:r>
      <w:proofErr w:type="spellEnd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što</w:t>
      </w:r>
      <w:proofErr w:type="spellEnd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podrazumijeva</w:t>
      </w:r>
      <w:proofErr w:type="spellEnd"/>
      <w:r w:rsidRPr="00E155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</w:p>
    <w:p w14:paraId="700A263D" w14:textId="77777777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poznavanje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temeljnih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prirodoslovnih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bioloških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pojmova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069D930" w14:textId="77777777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objašnjavanje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temeljnih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prirodnih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procesa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pojava</w:t>
      </w:r>
      <w:proofErr w:type="spellEnd"/>
    </w:p>
    <w:p w14:paraId="07BDD6FD" w14:textId="77777777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objašnjavanje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međuodnosa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uzročno-posljedičnih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veza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živome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svijetu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te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međuovisnosti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žive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nežive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prirode</w:t>
      </w:r>
      <w:proofErr w:type="spellEnd"/>
    </w:p>
    <w:p w14:paraId="18ED6581" w14:textId="51A9F7C4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primjena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znanja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rješavanje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problemskih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proofErr w:type="gram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zadataka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s</w:t>
      </w:r>
      <w:proofErr w:type="gram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pomoću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usvojenog</w:t>
      </w:r>
      <w:proofErr w:type="spellEnd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155F0">
        <w:rPr>
          <w:rFonts w:ascii="Times New Roman" w:eastAsia="Times New Roman" w:hAnsi="Times New Roman" w:cs="Times New Roman"/>
          <w:sz w:val="24"/>
          <w:szCs w:val="24"/>
          <w:lang w:eastAsia="hr-HR"/>
        </w:rPr>
        <w:t>znanja</w:t>
      </w:r>
      <w:proofErr w:type="spellEnd"/>
    </w:p>
    <w:p w14:paraId="00930102" w14:textId="229A654C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2CD799" w14:textId="77777777" w:rsidR="00E155F0" w:rsidRPr="00E155F0" w:rsidRDefault="00E155F0" w:rsidP="00E155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4F9BAD0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2.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Prirodoznanstvene kompetencije</w:t>
      </w:r>
    </w:p>
    <w:p w14:paraId="195E3720" w14:textId="078F7149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Stečene vještine i sposobnosti te praktična primjena teoretskoga znanja što podrazumijeva:</w:t>
      </w:r>
    </w:p>
    <w:p w14:paraId="4E7591ED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 vještinu izvođenja praktičnih radova, izradu različitih modela i simulaciju prirodnih procesa</w:t>
      </w:r>
    </w:p>
    <w:p w14:paraId="0F6C1FFF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 razvijenost istraživačkih vještina</w:t>
      </w:r>
    </w:p>
    <w:p w14:paraId="42142685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- prikazivanje, analiza i tumačenje rezultata istraživanja </w:t>
      </w:r>
    </w:p>
    <w:p w14:paraId="1A168E97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 korištenje različitih izvora znanja</w:t>
      </w:r>
    </w:p>
    <w:p w14:paraId="6E68FB43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 kompetencije rješavanja problema i predlaganje vlastitih rješenja</w:t>
      </w:r>
    </w:p>
    <w:p w14:paraId="4C7C3353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 primjenu odgovarajućih metoda istraživanja u prikupljanju podataka, potrebnih za donošenje zaključaka</w:t>
      </w:r>
    </w:p>
    <w:p w14:paraId="53C9C5E7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- praćenje životnih ciklusa i proučavanje prirodnih procesa </w:t>
      </w:r>
    </w:p>
    <w:p w14:paraId="7EBA0515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 izrada herbarijske i/ili zoološke zbirke</w:t>
      </w:r>
    </w:p>
    <w:p w14:paraId="4161F27C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- izrada prezentacija, referata, plakata, seminarskih radova </w:t>
      </w:r>
    </w:p>
    <w:p w14:paraId="0F867271" w14:textId="65A062A0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 kartiranje znanja – grafički prikaz usvojenih prirodoslovnih/bioloških sadržaja (izrada grafičkih organizatora)</w:t>
      </w:r>
    </w:p>
    <w:p w14:paraId="756648E3" w14:textId="481D3B5D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6DA7CD70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87452A6" w14:textId="77777777" w:rsidR="00E94A4D" w:rsidRPr="00E155F0" w:rsidRDefault="00E94A4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A1E1B2C" w14:textId="32B442D2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Pismeno vrednovanje</w:t>
      </w:r>
    </w:p>
    <w:p w14:paraId="5B529002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00547A5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Pismene provjere koriste se kako bi se istovremeno vrednovalo znanje svih učenika u</w:t>
      </w:r>
    </w:p>
    <w:p w14:paraId="659A448E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razredu iz jednog dijela kurikuluma. One nam služe kako bi se utvrdilo relativno postignuće</w:t>
      </w:r>
    </w:p>
    <w:p w14:paraId="6A44DD97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pojedinca u odnosu prema učinku ostalih učenika razrednog odjela. Provode se tijekom cijele</w:t>
      </w:r>
    </w:p>
    <w:p w14:paraId="6AD3769C" w14:textId="690C52C9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nastavne godine poslije usvojenih ishoda. Pisane provjere najavljuju se </w:t>
      </w:r>
      <w:r w:rsidR="00983178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dva tjedna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prije pisanja</w:t>
      </w:r>
      <w:r w:rsidR="001926EA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provjere. (članak 8., stavak 5.)</w:t>
      </w:r>
    </w:p>
    <w:p w14:paraId="7DBE472B" w14:textId="247B370D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5FBC684" w14:textId="46FB72CB" w:rsidR="00E155F0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376FC278" w14:textId="55843E93" w:rsidR="00E155F0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D616418" w14:textId="2C49CCA1" w:rsidR="00E155F0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63C0326" w14:textId="77777777" w:rsidR="00E155F0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D7A3AAD" w14:textId="043EA21F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lastRenderedPageBreak/>
        <w:t>Raspon postignuća izražen u postotcima za pojedinu ocjenu dan je u tablici.</w:t>
      </w:r>
    </w:p>
    <w:p w14:paraId="71DE3AE7" w14:textId="7586A03C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73"/>
        <w:gridCol w:w="2273"/>
      </w:tblGrid>
      <w:tr w:rsidR="008F1EB9" w:rsidRPr="00E155F0" w14:paraId="0C6756BF" w14:textId="77777777" w:rsidTr="008F1EB9">
        <w:trPr>
          <w:trHeight w:val="491"/>
        </w:trPr>
        <w:tc>
          <w:tcPr>
            <w:tcW w:w="2273" w:type="dxa"/>
          </w:tcPr>
          <w:p w14:paraId="63CC0D6F" w14:textId="60F2EB55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Ocjena</w:t>
            </w:r>
          </w:p>
        </w:tc>
        <w:tc>
          <w:tcPr>
            <w:tcW w:w="2273" w:type="dxa"/>
          </w:tcPr>
          <w:p w14:paraId="2AC3C460" w14:textId="77777777" w:rsidR="008F1EB9" w:rsidRPr="00E155F0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Broj bodova (%)</w:t>
            </w:r>
          </w:p>
          <w:p w14:paraId="262C4BDE" w14:textId="77777777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:rsidRPr="00E155F0" w14:paraId="166E84DF" w14:textId="77777777" w:rsidTr="008F1EB9">
        <w:trPr>
          <w:trHeight w:val="505"/>
        </w:trPr>
        <w:tc>
          <w:tcPr>
            <w:tcW w:w="2273" w:type="dxa"/>
          </w:tcPr>
          <w:p w14:paraId="7377A1B8" w14:textId="6CA544A9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Nedovoljan (1)</w:t>
            </w:r>
          </w:p>
        </w:tc>
        <w:tc>
          <w:tcPr>
            <w:tcW w:w="2273" w:type="dxa"/>
          </w:tcPr>
          <w:p w14:paraId="5FF5955F" w14:textId="77777777" w:rsidR="008F1EB9" w:rsidRPr="00E155F0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0 - 39</w:t>
            </w:r>
          </w:p>
          <w:p w14:paraId="4F8402DC" w14:textId="77777777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:rsidRPr="00E155F0" w14:paraId="49D27BC1" w14:textId="77777777" w:rsidTr="008F1EB9">
        <w:trPr>
          <w:trHeight w:val="491"/>
        </w:trPr>
        <w:tc>
          <w:tcPr>
            <w:tcW w:w="2273" w:type="dxa"/>
          </w:tcPr>
          <w:p w14:paraId="28EC1569" w14:textId="1B068E07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Dovoljan (2)</w:t>
            </w:r>
          </w:p>
        </w:tc>
        <w:tc>
          <w:tcPr>
            <w:tcW w:w="2273" w:type="dxa"/>
          </w:tcPr>
          <w:p w14:paraId="5E9E0A19" w14:textId="324D7DEC" w:rsidR="008F1EB9" w:rsidRPr="00E155F0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40 - </w:t>
            </w:r>
            <w:r w:rsidR="00E155F0"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65</w:t>
            </w:r>
          </w:p>
          <w:p w14:paraId="03FE320B" w14:textId="77777777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:rsidRPr="00E155F0" w14:paraId="73071013" w14:textId="77777777" w:rsidTr="008F1EB9">
        <w:trPr>
          <w:trHeight w:val="505"/>
        </w:trPr>
        <w:tc>
          <w:tcPr>
            <w:tcW w:w="2273" w:type="dxa"/>
          </w:tcPr>
          <w:p w14:paraId="2AE277F3" w14:textId="4A423AC6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Dobar (3)</w:t>
            </w:r>
          </w:p>
        </w:tc>
        <w:tc>
          <w:tcPr>
            <w:tcW w:w="2273" w:type="dxa"/>
          </w:tcPr>
          <w:p w14:paraId="4E61C257" w14:textId="19CA7D44" w:rsidR="008F1EB9" w:rsidRPr="00E155F0" w:rsidRDefault="00E155F0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66</w:t>
            </w:r>
            <w:r w:rsidR="008F1EB9"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- </w:t>
            </w: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75</w:t>
            </w:r>
          </w:p>
          <w:p w14:paraId="4D208124" w14:textId="77777777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:rsidRPr="00E155F0" w14:paraId="20B7DF3B" w14:textId="77777777" w:rsidTr="008F1EB9">
        <w:trPr>
          <w:trHeight w:val="491"/>
        </w:trPr>
        <w:tc>
          <w:tcPr>
            <w:tcW w:w="2273" w:type="dxa"/>
          </w:tcPr>
          <w:p w14:paraId="7100AC79" w14:textId="13A16391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Vrlo dobar (4)</w:t>
            </w:r>
          </w:p>
        </w:tc>
        <w:tc>
          <w:tcPr>
            <w:tcW w:w="2273" w:type="dxa"/>
          </w:tcPr>
          <w:p w14:paraId="09CEDBEC" w14:textId="590614F1" w:rsidR="008F1EB9" w:rsidRPr="00E155F0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7</w:t>
            </w:r>
            <w:r w:rsidR="00E155F0"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6</w:t>
            </w: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- 8</w:t>
            </w:r>
            <w:r w:rsidR="001A6561"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5</w:t>
            </w:r>
          </w:p>
          <w:p w14:paraId="41E59CA9" w14:textId="77777777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:rsidRPr="00E155F0" w14:paraId="7FC869FD" w14:textId="77777777" w:rsidTr="008F1EB9">
        <w:trPr>
          <w:trHeight w:val="491"/>
        </w:trPr>
        <w:tc>
          <w:tcPr>
            <w:tcW w:w="2273" w:type="dxa"/>
          </w:tcPr>
          <w:p w14:paraId="48FB9A1F" w14:textId="735C1D7E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Odličan (5)</w:t>
            </w:r>
          </w:p>
        </w:tc>
        <w:tc>
          <w:tcPr>
            <w:tcW w:w="2273" w:type="dxa"/>
          </w:tcPr>
          <w:p w14:paraId="69232940" w14:textId="12F8121E" w:rsidR="008F1EB9" w:rsidRPr="00E155F0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8</w:t>
            </w:r>
            <w:r w:rsidR="001A6561"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6</w:t>
            </w:r>
            <w:r w:rsidRPr="00E155F0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– 100</w:t>
            </w:r>
          </w:p>
          <w:p w14:paraId="7754803C" w14:textId="77777777" w:rsidR="008F1EB9" w:rsidRPr="00E155F0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669E5913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0800BAA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E08421D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Inicijalnu pisanu provjeru učenici pišu na početku školske godine, a završnu pisanu</w:t>
      </w:r>
    </w:p>
    <w:p w14:paraId="2DDD2170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provjeru na kraju školske godine te o njegovu pisanju svaki učitelji zasebno odlučuje te ga</w:t>
      </w:r>
    </w:p>
    <w:p w14:paraId="1758836E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najavljuje učenicima.</w:t>
      </w:r>
    </w:p>
    <w:p w14:paraId="39B6E036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Ocjena nedovoljan iz pisanih provjera ispravlja se (usmenim ili pisanim putem) prema</w:t>
      </w:r>
    </w:p>
    <w:p w14:paraId="03055534" w14:textId="614362CD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dogovoru s učiteljem najkasnije 30 dana od dana dobivanja ispita na uvid. Ako se ocjena pisane provjere ne ispravi zaključna ocjena je nedovoljan i učenik se upućuje na dopunski rad.</w:t>
      </w:r>
    </w:p>
    <w:p w14:paraId="713241F7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0E5AC47" w14:textId="77777777" w:rsidR="00E94A4D" w:rsidRPr="00E155F0" w:rsidRDefault="00E94A4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EA26189" w14:textId="2673B475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Usmeno vrednovanje</w:t>
      </w:r>
    </w:p>
    <w:p w14:paraId="3FDEB363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3684C713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Usmeno provjeravanje i vrednovanje učenikovog znanja provodi se redovito, gotovo na</w:t>
      </w:r>
    </w:p>
    <w:p w14:paraId="0F6C169E" w14:textId="5E1DF229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svakom nastavnom satu tijekom cijele nastavne godine i ne mora se najaviti te se može vrednovati bilo koji iz već navedenih elemenata ocjenjivanja.</w:t>
      </w:r>
    </w:p>
    <w:p w14:paraId="40AC5E93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Valja napomenuti da se ocjena daje javno u razrednom odjelu. Ocjenu mora pratiti i</w:t>
      </w:r>
    </w:p>
    <w:p w14:paraId="6918D529" w14:textId="2392C870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obrazloženje i isticanje onog što je učenik znao, a što nije kako bi mogao ukloniti nedostatke. U predmetu </w:t>
      </w:r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Priroda i Biologija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postignuća učenika vrednuju se brojčanom ocjenom (nedovoljan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1,</w:t>
      </w:r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dovoljan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–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2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,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dobar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3, vrlo dobar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4, odličan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-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5)</w:t>
      </w:r>
      <w:r w:rsidR="00E94A4D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.</w:t>
      </w:r>
    </w:p>
    <w:p w14:paraId="3C582011" w14:textId="77777777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08D57FF" w14:textId="77777777" w:rsidR="00E94A4D" w:rsidRPr="00E155F0" w:rsidRDefault="00E94A4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4424E8B" w14:textId="57A8CB0D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Dovoljan (2) </w:t>
      </w:r>
    </w:p>
    <w:p w14:paraId="512C51C8" w14:textId="3B84C926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reproducira i prepoznaje temeljne prirodoslovne/biološke pojmove, ali slabo uviđa međuodnose u živome svijetu </w:t>
      </w:r>
    </w:p>
    <w:p w14:paraId="2C4A57B3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opisuje prirodne pojave i procese nejasno i/ili obrazlaže površno bez dubljeg razumijevanja</w:t>
      </w:r>
    </w:p>
    <w:p w14:paraId="3B133309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koristi samo poznate primjere </w:t>
      </w:r>
    </w:p>
    <w:p w14:paraId="6A99C545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nabraja faze nekog procesa, ali ne može ga samostalno opisati i izvesti zaključke</w:t>
      </w:r>
    </w:p>
    <w:p w14:paraId="2831E293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osnovno znanje primjenjuje slabo i nesigurno uz pojačanu pomoć učitelja</w:t>
      </w:r>
    </w:p>
    <w:p w14:paraId="6427C8C0" w14:textId="1CCDFA92" w:rsidR="001D232D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u rješavanju i najjednostavnijih problemskih zadataka treba pomoć učitelja</w:t>
      </w:r>
    </w:p>
    <w:p w14:paraId="63A8BC08" w14:textId="70258002" w:rsidR="001D232D" w:rsidRPr="00E155F0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55025707" w14:textId="018293CF" w:rsidR="00E155F0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Dobar (3) </w:t>
      </w:r>
    </w:p>
    <w:p w14:paraId="7E0141B2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objašnjava prirodne/biološke zakonitosti, ali ih ne primjenjuje u novoj situaciji niti potkrepljuje vlastitim primjerima</w:t>
      </w:r>
    </w:p>
    <w:p w14:paraId="11424EAA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nesigurno i/ili nepotpuno objašnjava uzročno-posljedične veze u živome svijetu</w:t>
      </w:r>
    </w:p>
    <w:p w14:paraId="1C47BE12" w14:textId="37D0931F" w:rsidR="001D232D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u rješavanju jednostavnijih problemskih zadataka i prikazivanju međuodnosa u živome svijetu treba podršku učitelja</w:t>
      </w:r>
    </w:p>
    <w:p w14:paraId="2591D091" w14:textId="64D0C7F9" w:rsidR="001D232D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lastRenderedPageBreak/>
        <w:t>Vrlo dobar (4)</w:t>
      </w:r>
    </w:p>
    <w:p w14:paraId="33832706" w14:textId="2F16410B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logično obrazlaže prirodne/biološke zakonitosti uz minimalno ili nikakvo usmjeravanje učitelja</w:t>
      </w:r>
    </w:p>
    <w:p w14:paraId="497CDC2F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objašnjava prirodne/biološke procese i pojave navodeći vlastite primjere </w:t>
      </w:r>
    </w:p>
    <w:p w14:paraId="5617CA18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povezuje prirodne/biološke zakonitosti sa svakodnevnim životom</w:t>
      </w:r>
    </w:p>
    <w:p w14:paraId="69B0DE72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uglavnom samostalno rješava problemske zadatke </w:t>
      </w:r>
    </w:p>
    <w:p w14:paraId="38949B36" w14:textId="25E77529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uglavnom samostalno ili uz minimalno usmjeravanje objašnjava prirodne/biološke procese, uzročno-posljedične veze i  međuodnose u živome svijetu   </w:t>
      </w:r>
    </w:p>
    <w:p w14:paraId="6DBA98E0" w14:textId="03CA0E9A" w:rsidR="001D232D" w:rsidRPr="00E155F0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799EE7FC" w14:textId="48937B71" w:rsidR="00E155F0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Odličan (5)</w:t>
      </w:r>
    </w:p>
    <w:p w14:paraId="144C43D6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usvojeno znanje primjenjuje u novim situacijama  te objašnjava prirodne procese i pojave na složenijim primjerima </w:t>
      </w:r>
    </w:p>
    <w:p w14:paraId="4CD31FD0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integrira zakonitosti drugih nastavnih predmeta u objašnjenje prirodnih/bioloških procesa i pojava</w:t>
      </w:r>
    </w:p>
    <w:p w14:paraId="5A785BCF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samostalno rješava složene problemske zadatke </w:t>
      </w:r>
    </w:p>
    <w:p w14:paraId="5666E798" w14:textId="77777777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 xml:space="preserve">- samostalno uočava i tumači uzročno-posljedične veze i međuodnose u živome svijetu navodeći vlastite primjere </w:t>
      </w:r>
    </w:p>
    <w:p w14:paraId="5CF378A3" w14:textId="105A5122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  <w:t>- promišlja primjenu bioloških spoznaja u svakodnevnom životu</w:t>
      </w:r>
    </w:p>
    <w:p w14:paraId="73E73261" w14:textId="0784B9D0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</w:p>
    <w:p w14:paraId="09D91CBC" w14:textId="6930064D" w:rsidR="00E155F0" w:rsidRPr="00E155F0" w:rsidRDefault="00E155F0" w:rsidP="00E155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hr-HR"/>
        </w:rPr>
      </w:pP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Napomena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Ocjene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iz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oba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elementa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i/>
          <w:sz w:val="24"/>
          <w:szCs w:val="24"/>
        </w:rPr>
        <w:t>jednako</w:t>
      </w:r>
      <w:proofErr w:type="spellEnd"/>
      <w:r w:rsidRPr="00E155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su</w:t>
      </w:r>
      <w:proofErr w:type="spellEnd"/>
      <w:r w:rsidRPr="00E155F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i/>
          <w:sz w:val="24"/>
          <w:szCs w:val="24"/>
        </w:rPr>
        <w:t>vrijedne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formiranju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zaključne</w:t>
      </w:r>
      <w:proofErr w:type="spellEnd"/>
      <w:r w:rsidRPr="00E155F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i/>
          <w:sz w:val="24"/>
          <w:szCs w:val="24"/>
        </w:rPr>
        <w:t>ocjene</w:t>
      </w:r>
      <w:proofErr w:type="spellEnd"/>
    </w:p>
    <w:p w14:paraId="3278D0B0" w14:textId="77777777" w:rsidR="001D232D" w:rsidRPr="00E155F0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4D31CA21" w14:textId="77777777" w:rsidR="001D232D" w:rsidRPr="00E155F0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05E33D86" w14:textId="5FEAC91A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Odnos prema radu i formativno praćenje učenika</w:t>
      </w:r>
    </w:p>
    <w:p w14:paraId="71F7BF80" w14:textId="51280463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5236E91E" w14:textId="77777777" w:rsidR="00E155F0" w:rsidRPr="00E155F0" w:rsidRDefault="00E155F0" w:rsidP="00E155F0">
      <w:pPr>
        <w:spacing w:after="120"/>
        <w:rPr>
          <w:rFonts w:ascii="Times New Roman" w:hAnsi="Times New Roman" w:cs="Times New Roman"/>
          <w:sz w:val="24"/>
          <w:szCs w:val="24"/>
          <w:lang w:bidi="en-US"/>
        </w:rPr>
      </w:pPr>
      <w:proofErr w:type="spellStart"/>
      <w:r w:rsidRPr="00E155F0">
        <w:rPr>
          <w:rFonts w:ascii="Times New Roman" w:hAnsi="Times New Roman" w:cs="Times New Roman"/>
          <w:sz w:val="24"/>
          <w:szCs w:val="24"/>
        </w:rPr>
        <w:t>Bilješkama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prati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rad i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napredovanje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učenika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te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njegov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odnos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prema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radu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.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Najvažniji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dio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bilješki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su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povratne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informacije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učenike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roditelje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kao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dio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vrednovanja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ZA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učenje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i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vrednovanja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KAO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. </w:t>
      </w:r>
    </w:p>
    <w:p w14:paraId="1F99F3ED" w14:textId="77777777" w:rsidR="00E155F0" w:rsidRPr="00E155F0" w:rsidRDefault="00E155F0" w:rsidP="00E155F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služi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unapređivanju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planiranju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budućega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poučavanja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rezultira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ocjenom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>.</w:t>
      </w:r>
    </w:p>
    <w:p w14:paraId="702F7E45" w14:textId="77777777" w:rsidR="00E155F0" w:rsidRPr="00E155F0" w:rsidRDefault="00E155F0" w:rsidP="00E155F0">
      <w:pPr>
        <w:spacing w:after="120"/>
        <w:rPr>
          <w:rFonts w:ascii="Times New Roman" w:hAnsi="Times New Roman" w:cs="Times New Roman"/>
          <w:sz w:val="24"/>
          <w:szCs w:val="24"/>
          <w:lang w:bidi="en-US"/>
        </w:rPr>
      </w:pP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podrazumijeva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aktivno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uključivanje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kroz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samovrednovanje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vršnjačko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učeničkoga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samoreguliranog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također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rezultira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ocjenom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>.</w:t>
      </w:r>
    </w:p>
    <w:p w14:paraId="690C1F97" w14:textId="77777777" w:rsidR="00E155F0" w:rsidRPr="00E155F0" w:rsidRDefault="00E155F0" w:rsidP="00E155F0">
      <w:pPr>
        <w:spacing w:after="120"/>
        <w:rPr>
          <w:rFonts w:ascii="Times New Roman" w:hAnsi="Times New Roman" w:cs="Times New Roman"/>
          <w:sz w:val="24"/>
          <w:szCs w:val="24"/>
          <w:lang w:bidi="en-US"/>
        </w:rPr>
      </w:pP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Svaka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bilješka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međutim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nije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i </w:t>
      </w:r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ne mora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biti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povratna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informacija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. Za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razliku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od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uobičajene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bilješke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povratna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informacija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treba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sadržavati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podatke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o tome </w:t>
      </w:r>
      <w:proofErr w:type="spellStart"/>
      <w:r w:rsidRPr="00E155F0">
        <w:rPr>
          <w:rFonts w:ascii="Times New Roman" w:hAnsi="Times New Roman" w:cs="Times New Roman"/>
          <w:sz w:val="24"/>
          <w:szCs w:val="24"/>
          <w:lang w:bidi="en-US"/>
        </w:rPr>
        <w:t>što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je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učenik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napravio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dobro</w:t>
      </w:r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što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treba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poboljšati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 xml:space="preserve"> i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sugestije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kako</w:t>
      </w:r>
      <w:proofErr w:type="spellEnd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 xml:space="preserve"> to </w:t>
      </w:r>
      <w:proofErr w:type="spellStart"/>
      <w:r w:rsidRPr="00E155F0">
        <w:rPr>
          <w:rFonts w:ascii="Times New Roman" w:hAnsi="Times New Roman" w:cs="Times New Roman"/>
          <w:b/>
          <w:sz w:val="24"/>
          <w:szCs w:val="24"/>
          <w:lang w:bidi="en-US"/>
        </w:rPr>
        <w:t>napraviti</w:t>
      </w:r>
      <w:proofErr w:type="spellEnd"/>
      <w:r w:rsidRPr="00E155F0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14:paraId="1124CDE2" w14:textId="77777777" w:rsidR="00E155F0" w:rsidRPr="00E155F0" w:rsidRDefault="00E155F0" w:rsidP="00E155F0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E155F0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preporuča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različite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pripremljene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kriterije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obliku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lista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rubrika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procjenu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izvedbe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zadatka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ostvarenosti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odgojno-obrazovnih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ishoda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S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kriterijima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učenike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upoznati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prije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izvođenja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zadatka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Kriterije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najbolje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pripremiti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dogovoru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dorađivati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prilagođavati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FB0B67" w14:textId="77777777" w:rsidR="00E155F0" w:rsidRPr="00E155F0" w:rsidRDefault="00E155F0" w:rsidP="00E155F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E155F0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rubrike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procjenu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naučenog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ali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iskustva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njihova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korištenja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Koriste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li se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liste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rubrike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procjenu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svrhu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naučenog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iznimno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važno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voditi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računa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značaju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elemenata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koji se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vrednuju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pripremiti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skalu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78F14003" w14:textId="77777777" w:rsidR="00E155F0" w:rsidRPr="00E155F0" w:rsidRDefault="00E155F0" w:rsidP="00E155F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155F0">
        <w:rPr>
          <w:rFonts w:ascii="Times New Roman" w:hAnsi="Times New Roman" w:cs="Times New Roman"/>
          <w:sz w:val="24"/>
          <w:szCs w:val="24"/>
        </w:rPr>
        <w:lastRenderedPageBreak/>
        <w:t>Povratne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nužno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uvijek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zapisivati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imenik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već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učenicima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dati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usmeno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Ipak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povratne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dobro je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povremeno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zapisati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bi bile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dostupne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roditeljima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. Za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kratko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bilježenje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povratnih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unaprijed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dogovoreni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5F0">
        <w:rPr>
          <w:rFonts w:ascii="Times New Roman" w:hAnsi="Times New Roman" w:cs="Times New Roman"/>
          <w:sz w:val="24"/>
          <w:szCs w:val="24"/>
        </w:rPr>
        <w:t>simboli</w:t>
      </w:r>
      <w:proofErr w:type="spellEnd"/>
      <w:r w:rsidRPr="00E155F0">
        <w:rPr>
          <w:rFonts w:ascii="Times New Roman" w:hAnsi="Times New Roman" w:cs="Times New Roman"/>
          <w:sz w:val="24"/>
          <w:szCs w:val="24"/>
        </w:rPr>
        <w:t>.</w:t>
      </w:r>
    </w:p>
    <w:p w14:paraId="073D356A" w14:textId="77777777" w:rsidR="00E155F0" w:rsidRPr="00E155F0" w:rsidRDefault="00E155F0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B3F8E23" w14:textId="649FB750" w:rsidR="008F1EB9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Zaključna ocjena iz </w:t>
      </w:r>
      <w:r w:rsidR="00E155F0"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Prirode i Biologije </w:t>
      </w: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mora se temeljiti na usvojenosti odgojno-obrazovnih</w:t>
      </w:r>
    </w:p>
    <w:p w14:paraId="7D376833" w14:textId="27B3EE2B" w:rsidR="001A6E5B" w:rsidRPr="00E155F0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E155F0">
        <w:rPr>
          <w:rFonts w:ascii="Times New Roman" w:hAnsi="Times New Roman" w:cs="Times New Roman"/>
          <w:color w:val="000000"/>
          <w:sz w:val="24"/>
          <w:szCs w:val="24"/>
          <w:lang w:val="hr-HR"/>
        </w:rPr>
        <w:t>ishoda, mora biti utemeljena na vjerodostojnim, valjanim i dokazivim informacijama o učenikovu učenju i napretku, o onome što je naučio i kako se razvio (stavak 2. iz članka 11. vezanog za zaključivanje ocjena).</w:t>
      </w:r>
    </w:p>
    <w:sectPr w:rsidR="001A6E5B" w:rsidRPr="00E15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EB9"/>
    <w:rsid w:val="00124EDB"/>
    <w:rsid w:val="00165E94"/>
    <w:rsid w:val="001926EA"/>
    <w:rsid w:val="001966AC"/>
    <w:rsid w:val="001A6561"/>
    <w:rsid w:val="001A6E5B"/>
    <w:rsid w:val="001D232D"/>
    <w:rsid w:val="00295B4E"/>
    <w:rsid w:val="00470439"/>
    <w:rsid w:val="004B1173"/>
    <w:rsid w:val="00613879"/>
    <w:rsid w:val="006269B2"/>
    <w:rsid w:val="00795595"/>
    <w:rsid w:val="008D08CC"/>
    <w:rsid w:val="008F1EB9"/>
    <w:rsid w:val="00923F59"/>
    <w:rsid w:val="00942789"/>
    <w:rsid w:val="00983178"/>
    <w:rsid w:val="00A404A0"/>
    <w:rsid w:val="00AA6105"/>
    <w:rsid w:val="00CF29E3"/>
    <w:rsid w:val="00DC2C9F"/>
    <w:rsid w:val="00E155F0"/>
    <w:rsid w:val="00E9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01F6"/>
  <w15:chartTrackingRefBased/>
  <w15:docId w15:val="{42200E9A-AADA-4A6A-91E6-C91F265D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F1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70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043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1061</Words>
  <Characters>6049</Characters>
  <Application>Microsoft Office Word</Application>
  <DocSecurity>0</DocSecurity>
  <Lines>50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Žena i Ja</dc:creator>
  <cp:keywords/>
  <dc:description/>
  <cp:lastModifiedBy>vedran cavic</cp:lastModifiedBy>
  <cp:revision>4</cp:revision>
  <cp:lastPrinted>2024-09-03T07:58:00Z</cp:lastPrinted>
  <dcterms:created xsi:type="dcterms:W3CDTF">2025-09-05T15:02:00Z</dcterms:created>
  <dcterms:modified xsi:type="dcterms:W3CDTF">2026-09-09T16:58:00Z</dcterms:modified>
</cp:coreProperties>
</file>