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801B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801BF" w:rsidRDefault="00BB31C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801BF" w:rsidRDefault="00BB31C1">
            <w:pPr>
              <w:spacing w:after="0" w:line="240" w:lineRule="auto"/>
            </w:pPr>
            <w:r>
              <w:t>10039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801BF" w:rsidRDefault="00BB31C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801BF" w:rsidRDefault="00BB31C1">
            <w:pPr>
              <w:spacing w:after="0" w:line="240" w:lineRule="auto"/>
            </w:pPr>
            <w:r>
              <w:t>OSNOVNA ŠKOLA BARTOLA KAŠIĆA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801BF" w:rsidRDefault="00BB31C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801BF" w:rsidRDefault="00BB31C1">
            <w:pPr>
              <w:spacing w:after="0" w:line="240" w:lineRule="auto"/>
            </w:pPr>
            <w:r>
              <w:t>31</w:t>
            </w:r>
          </w:p>
        </w:tc>
      </w:tr>
    </w:tbl>
    <w:p w:rsidR="000801BF" w:rsidRDefault="00BB31C1">
      <w:r>
        <w:br/>
      </w:r>
    </w:p>
    <w:p w:rsidR="000801BF" w:rsidRDefault="00BB31C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801BF" w:rsidRDefault="00BB31C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801BF" w:rsidRDefault="00BB31C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801BF" w:rsidRDefault="000801BF"/>
    <w:p w:rsidR="000801BF" w:rsidRDefault="00BB31C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801BF" w:rsidRDefault="00BB31C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80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1.351.239,76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1.519.726,29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1.338.091,19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1.614.571,58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080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94.845,29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43.892,30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588,7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080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7.456,33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43.892,30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588,7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080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080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138.737,59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801BF" w:rsidRDefault="000801BF">
      <w:pPr>
        <w:spacing w:after="0"/>
      </w:pPr>
    </w:p>
    <w:p w:rsidR="000801BF" w:rsidRDefault="00BB31C1">
      <w:r>
        <w:t>U izvještajnom razdoblju 01.01.-3.12.2025. proknjiženo je 13 troškova za materijalne rashode uz istovremeno doznačenih 12 mjesečnih prihoda.</w:t>
      </w:r>
    </w:p>
    <w:p w:rsidR="000801BF" w:rsidRDefault="00BB31C1">
      <w:proofErr w:type="spellStart"/>
      <w:r>
        <w:t>Sobzirom</w:t>
      </w:r>
      <w:proofErr w:type="spellEnd"/>
      <w:r>
        <w:t xml:space="preserve"> na ukidanje mogućnosti </w:t>
      </w:r>
      <w:proofErr w:type="spellStart"/>
      <w:r>
        <w:t>preknjižavanja</w:t>
      </w:r>
      <w:proofErr w:type="spellEnd"/>
      <w:r>
        <w:t xml:space="preserve"> 13. rashoda koji se uključuju u tekuće izvještajno razdoblje (19311-</w:t>
      </w:r>
      <w:r>
        <w:t xml:space="preserve">kontinuirani rashodi budućeg razdoblja ), škola je ostvarila </w:t>
      </w:r>
      <w:proofErr w:type="spellStart"/>
      <w:r>
        <w:t>tkz</w:t>
      </w:r>
      <w:proofErr w:type="spellEnd"/>
      <w:r>
        <w:t>. metodološki manjak za rashode poslovanja u iznosu od 94.845,29 €.</w:t>
      </w:r>
    </w:p>
    <w:p w:rsidR="000801BF" w:rsidRDefault="00BB31C1">
      <w:r>
        <w:lastRenderedPageBreak/>
        <w:t>U prošloj godini za isto razdoblje  (01.01.-30.12.) škola je ostvarila zanemariv rashod za nabavu nefinancijske imovine od 7</w:t>
      </w:r>
      <w:r>
        <w:t>.456,33 € dok u ovoj godini imamo ostvaren iznos od 43.892,30 € za zemljište, nabavu opreme, uređaja, udžbenike i dodatno ulaganje na građevinskim objektima , te je škola ostvarila ukupan manjak prihoda i primitaka u iznosu od 138.737,59 €.</w:t>
      </w:r>
    </w:p>
    <w:p w:rsidR="000801BF" w:rsidRDefault="00BB31C1">
      <w:r>
        <w:t> </w:t>
      </w:r>
    </w:p>
    <w:p w:rsidR="000801BF" w:rsidRDefault="00BB31C1">
      <w:r>
        <w:t>    </w:t>
      </w:r>
    </w:p>
    <w:p w:rsidR="000801BF" w:rsidRDefault="00BB31C1">
      <w:r>
        <w:br/>
      </w:r>
    </w:p>
    <w:p w:rsidR="000801BF" w:rsidRDefault="00BB31C1">
      <w:pPr>
        <w:keepNext/>
        <w:spacing w:line="240" w:lineRule="auto"/>
        <w:jc w:val="center"/>
      </w:pPr>
      <w:r>
        <w:rPr>
          <w:b/>
          <w:sz w:val="28"/>
        </w:rPr>
        <w:t>Bilanc</w:t>
      </w:r>
      <w:r>
        <w:rPr>
          <w:b/>
          <w:sz w:val="28"/>
        </w:rPr>
        <w:t>a</w:t>
      </w:r>
    </w:p>
    <w:p w:rsidR="000801BF" w:rsidRDefault="00BB31C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80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22.709,74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-116.027,85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-510,9</w:t>
            </w:r>
          </w:p>
        </w:tc>
      </w:tr>
    </w:tbl>
    <w:p w:rsidR="000801BF" w:rsidRDefault="000801BF">
      <w:pPr>
        <w:spacing w:after="0"/>
      </w:pPr>
    </w:p>
    <w:p w:rsidR="000801BF" w:rsidRDefault="00BB31C1">
      <w:r>
        <w:t xml:space="preserve">Ukupan iznos imovine  i obveza s  izvorima  od  1.897.360,59 € na dan 31.12.2025. vrlo je sličan početnom iznosu os 1.897.676,87 € na dan 01.01.2025. godine. Ipak 2025. godina je specifična po tome što smo ostvarili ogroman preneseni manjak  od 116.027,85 </w:t>
      </w:r>
      <w:r>
        <w:t xml:space="preserve">€ koji  je nastao radi proknjiženih 13 rashoda poslovanja a 12 prihoda u 2025. godini (922) što je vidljivo i na stavci 16N gdje su između ostalog iskazana potraživanja za nedospjele prihode poslovanja od </w:t>
      </w:r>
      <w:proofErr w:type="spellStart"/>
      <w:r>
        <w:t>nendležnog</w:t>
      </w:r>
      <w:proofErr w:type="spellEnd"/>
      <w:r>
        <w:t xml:space="preserve"> proračuna.    </w:t>
      </w:r>
    </w:p>
    <w:p w:rsidR="000801BF" w:rsidRDefault="000801BF"/>
    <w:p w:rsidR="000801BF" w:rsidRDefault="00BB31C1">
      <w:pPr>
        <w:keepNext/>
        <w:spacing w:line="240" w:lineRule="auto"/>
        <w:jc w:val="center"/>
      </w:pPr>
      <w:r>
        <w:rPr>
          <w:b/>
          <w:sz w:val="28"/>
        </w:rPr>
        <w:t>Izvještaj o rashodima pr</w:t>
      </w:r>
      <w:r>
        <w:rPr>
          <w:b/>
          <w:sz w:val="28"/>
        </w:rPr>
        <w:t>ema funkcijskoj klasifikaciji</w:t>
      </w:r>
    </w:p>
    <w:p w:rsidR="000801BF" w:rsidRDefault="00BB31C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80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1.345.547,52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1.658.463,88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:rsidR="000801BF" w:rsidRDefault="000801BF">
      <w:pPr>
        <w:spacing w:after="0"/>
      </w:pPr>
    </w:p>
    <w:p w:rsidR="000801BF" w:rsidRDefault="00BB31C1">
      <w:r>
        <w:t>U ovom izvještaju prikazani su svi rashodi poslovanja u ukupnom iznosu od 1.658.463,88 € na stavci 09-Obrazovanje po funkcijskoj klasifikaciji.</w:t>
      </w:r>
    </w:p>
    <w:p w:rsidR="000801BF" w:rsidRDefault="000801BF"/>
    <w:p w:rsidR="000801BF" w:rsidRDefault="00BB31C1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0801BF" w:rsidRDefault="00BB31C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80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63.878,90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0801BF" w:rsidRDefault="000801BF">
      <w:pPr>
        <w:spacing w:after="0"/>
      </w:pPr>
    </w:p>
    <w:p w:rsidR="000801BF" w:rsidRDefault="00BB31C1">
      <w:r>
        <w:t xml:space="preserve">U obrascu P-VRIO ZA 2025.  imali smo promjene u vrijednosti imovine 42.070,16 € za ispravke </w:t>
      </w:r>
      <w:proofErr w:type="spellStart"/>
      <w:r>
        <w:t>vrijdnosti</w:t>
      </w:r>
      <w:proofErr w:type="spellEnd"/>
      <w:r>
        <w:t xml:space="preserve"> imovine i promjene u obujmu za isknjižavanje imovine 21.808,74 €  na strani smanjenja i na strani povećanja donaciju sitnog inventara u </w:t>
      </w:r>
      <w:proofErr w:type="spellStart"/>
      <w:r>
        <w:t>inosu</w:t>
      </w:r>
      <w:proofErr w:type="spellEnd"/>
      <w:r>
        <w:t xml:space="preserve"> od 94,00 €</w:t>
      </w:r>
    </w:p>
    <w:p w:rsidR="000801BF" w:rsidRDefault="000801BF"/>
    <w:p w:rsidR="000801BF" w:rsidRDefault="00BB31C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801BF" w:rsidRDefault="00BB31C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801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801B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0801B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801BF" w:rsidRDefault="00BB31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801BF" w:rsidRDefault="000801BF">
      <w:pPr>
        <w:spacing w:after="0"/>
      </w:pPr>
    </w:p>
    <w:p w:rsidR="000801BF" w:rsidRDefault="00BB31C1">
      <w:r>
        <w:t xml:space="preserve">Stanje dospjelih obveza na kraju izvještajnog razdoblja (31.12.2025.) je nula , obveze koje imamo u iznosu od 125.915,37 € za neplaćene račune,  plaće i naknade za 12/2025. nisu dospjele sa 31.12.2025. godine. Također međusobne obveze u iznosu od 520,92 € </w:t>
      </w:r>
      <w:r>
        <w:t>koje se odnose na refundaciju bolovanja HZZO također nisu dospjele sa 31.12.2025. </w:t>
      </w:r>
    </w:p>
    <w:p w:rsidR="000801BF" w:rsidRDefault="000801BF"/>
    <w:p w:rsidR="000801BF" w:rsidRDefault="00BB31C1">
      <w:pPr>
        <w:keepNext/>
        <w:spacing w:line="240" w:lineRule="auto"/>
        <w:jc w:val="center"/>
      </w:pPr>
      <w:r>
        <w:rPr>
          <w:sz w:val="28"/>
        </w:rPr>
        <w:t>Bilješka 6.</w:t>
      </w:r>
    </w:p>
    <w:p w:rsidR="000801BF" w:rsidRDefault="00BB31C1">
      <w:pPr>
        <w:spacing w:line="240" w:lineRule="auto"/>
        <w:jc w:val="both"/>
      </w:pPr>
      <w:r>
        <w:rPr>
          <w:b/>
        </w:rPr>
        <w:t>EU izvještaj</w:t>
      </w:r>
    </w:p>
    <w:p w:rsidR="000801BF" w:rsidRDefault="00BB31C1">
      <w:r>
        <w:t xml:space="preserve">Iskazani rashodi u EU Izvještaju za 2025. godinu odnose se na troškove projekta </w:t>
      </w:r>
      <w:proofErr w:type="spellStart"/>
      <w:r>
        <w:t>Erasmus</w:t>
      </w:r>
      <w:proofErr w:type="spellEnd"/>
      <w:r>
        <w:t>+ koji je završio i odobren još u 2024. godini od strane Age</w:t>
      </w:r>
      <w:r>
        <w:t xml:space="preserve">ncije za mobilnost RH. Po završetku projekta obavješteni smo da višak sredstava ostvaren po istom projektu </w:t>
      </w:r>
      <w:proofErr w:type="spellStart"/>
      <w:r>
        <w:t>netrebamo</w:t>
      </w:r>
      <w:proofErr w:type="spellEnd"/>
      <w:r>
        <w:t xml:space="preserve"> vratiti , već potrošiti na rashode koji </w:t>
      </w:r>
      <w:proofErr w:type="spellStart"/>
      <w:r>
        <w:t>proizilaze</w:t>
      </w:r>
      <w:proofErr w:type="spellEnd"/>
      <w:r>
        <w:t xml:space="preserve"> i vezani su za odobreni završeni projekt. Sa 01.01.2025. godine imali smo iskazani višak</w:t>
      </w:r>
      <w:r>
        <w:t xml:space="preserve"> od 13.423,84 €. U 2025. godini uspjeli smo </w:t>
      </w:r>
      <w:proofErr w:type="spellStart"/>
      <w:r>
        <w:t>ralizirati</w:t>
      </w:r>
      <w:proofErr w:type="spellEnd"/>
      <w:r>
        <w:t xml:space="preserve"> mobilnosti, stručna usavršavanja i radionice u iznosu od 10.365,26 €. </w:t>
      </w:r>
    </w:p>
    <w:p w:rsidR="000801BF" w:rsidRDefault="000801BF"/>
    <w:sectPr w:rsidR="0008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BF"/>
    <w:rsid w:val="000801BF"/>
    <w:rsid w:val="00B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BF2AB-9889-4C2B-A0B4-34A9F20F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SILVIJA</cp:lastModifiedBy>
  <cp:revision>2</cp:revision>
  <dcterms:created xsi:type="dcterms:W3CDTF">2026-01-30T08:56:00Z</dcterms:created>
  <dcterms:modified xsi:type="dcterms:W3CDTF">2026-01-30T08:56:00Z</dcterms:modified>
</cp:coreProperties>
</file>