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BA20" w14:textId="5AFF4345" w:rsidR="00B750D0" w:rsidRDefault="00B750D0" w:rsidP="00FC596D">
      <w:pPr>
        <w:spacing w:after="0" w:line="240" w:lineRule="auto"/>
        <w:rPr>
          <w:rFonts w:cstheme="minorHAnsi"/>
          <w:b/>
          <w:sz w:val="32"/>
        </w:rPr>
      </w:pPr>
    </w:p>
    <w:p w14:paraId="5ACD20C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56A6CA" w14:textId="3467E872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 xml:space="preserve">KRITERIJI </w:t>
      </w:r>
      <w:r w:rsidR="00D9521F">
        <w:rPr>
          <w:rFonts w:cstheme="minorHAnsi"/>
          <w:b/>
          <w:sz w:val="40"/>
          <w:szCs w:val="36"/>
        </w:rPr>
        <w:t xml:space="preserve">I MJERILA </w:t>
      </w:r>
      <w:r w:rsidR="00FE5E0B">
        <w:rPr>
          <w:rFonts w:cstheme="minorHAnsi"/>
          <w:b/>
          <w:sz w:val="40"/>
          <w:szCs w:val="36"/>
        </w:rPr>
        <w:t>VREDNOVANJA</w:t>
      </w:r>
    </w:p>
    <w:p w14:paraId="17493D6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6FC607E3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B298BC1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00E03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A76B4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CAC0C8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2919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A8655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33F2FC" w14:textId="53F12AAD" w:rsidR="009162E1" w:rsidRPr="00FC596D" w:rsidRDefault="00B750D0" w:rsidP="00FC59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 </w:t>
      </w:r>
      <w:r w:rsidR="00FC596D">
        <w:rPr>
          <w:rFonts w:cstheme="minorHAnsi"/>
          <w:b/>
          <w:sz w:val="32"/>
        </w:rPr>
        <w:t>Vinkovcima, rujan 2025</w:t>
      </w:r>
    </w:p>
    <w:p w14:paraId="74FD7733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3AD2CE92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444B985F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3214C7B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F7FC79A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4192C4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04C43E4B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7967405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61EDED8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FBE753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48A38DA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57E3561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15D2B1CB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EFB6D4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1E9BD69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B83651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5ACA438D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1C8E5F67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CEEAA78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B0E6BFA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3511A01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5F7D72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F5C3329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0F23A74E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5D6151B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60F4885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20207D01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6856B3" w14:textId="77777777" w:rsidR="00614DA8" w:rsidRPr="009162E1" w:rsidRDefault="00614DA8" w:rsidP="00614DA8">
      <w:pPr>
        <w:pStyle w:val="paragraph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govori više cjelovitih rečenica tematski povezanih u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lastRenderedPageBreak/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 xml:space="preserve">Inicira razgovor koji povezuje u cjelinu bez poticaja i navođenja te rečenice suvislo i jasno </w:t>
            </w:r>
            <w:r w:rsidRPr="008B5F3D">
              <w:rPr>
                <w:rFonts w:cstheme="minorHAnsi"/>
                <w:sz w:val="24"/>
                <w:szCs w:val="24"/>
              </w:rPr>
              <w:lastRenderedPageBreak/>
              <w:t>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ListParagraph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i 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; sluša i 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glas s odgovarajućim slovom;  razlikuje slova od drugih znakova; povezuje </w:t>
            </w: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glas s odgovarajućim slovom;  razlikuje slova od drugih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znakova; povezuje glasove i slova u cjelovitu 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odgovarajućim slovima čineći greške;  razlikuje neka slova od drugih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glasove i slova u cjelovitu riječ, a riječi u rečenicu uz povremena 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glas s odgovarajućim slovom;  razlikuje slova od drugih znakova; povezuje glasove i slova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glas s odgovarajućim slovom točno i pravovremeno;  razlikuje slova od drugih znakova bez greške;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</w:t>
            </w: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slova: prva riječ u rečenici, vlastita imena i prezimena ljudi i imena 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Metodom pokušaja i pogrešaka piše veliko početno slovo u </w:t>
            </w:r>
            <w:r w:rsidRPr="00D76E7E">
              <w:rPr>
                <w:rFonts w:cstheme="minorHAnsi"/>
                <w:sz w:val="24"/>
                <w:szCs w:val="24"/>
              </w:rPr>
              <w:lastRenderedPageBreak/>
              <w:t>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pisanje velikog početnog slova (prva riječ u rečenici, vlastita imena i prezimena 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traži nepoznate riječi u dječjem rječniku poznavajući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nepoznate riječi u dječjem rječniku uz pomoć i predložak  djelomično poznavajući abecedni poredak riječi. Čita  slovkanjem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lakše i kraće  nepoznate riječi u dječjem rječniku 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nepoznate riječi u dječjem rječniku većinom poznavajući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 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izražava opisane situacije i doživljeno u književnome tekstu 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situacije i doživljeno u književnome tekstu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slikopriče; </w:t>
            </w:r>
          </w:p>
          <w:p w14:paraId="4D1B0F7C" w14:textId="77777777" w:rsidR="00015EC4" w:rsidRPr="00381332" w:rsidRDefault="00015EC4" w:rsidP="00015EC4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izdvaja omiljene medijske sadržaje i razgovara o njima: animirani filmovi, televizijske i radijske emisije za djecu obrazovnoga i dječjeg programa, kazališne predstave, slikovnice i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ListParagraph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ListParagraph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ListParagraph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93BD0DD" w14:textId="77777777" w:rsidR="006D0BC6" w:rsidRDefault="006D0BC6" w:rsidP="00445146">
      <w:pPr>
        <w:rPr>
          <w:rFonts w:cstheme="minorHAnsi"/>
        </w:rPr>
      </w:pPr>
    </w:p>
    <w:p w14:paraId="76C86894" w14:textId="77777777" w:rsidR="007D4196" w:rsidRDefault="007D4196" w:rsidP="00445146">
      <w:pPr>
        <w:rPr>
          <w:rFonts w:cstheme="minorHAnsi"/>
        </w:rPr>
      </w:pPr>
    </w:p>
    <w:p w14:paraId="0160DBBF" w14:textId="77777777" w:rsidR="007D4196" w:rsidRDefault="007D4196" w:rsidP="00445146">
      <w:pPr>
        <w:rPr>
          <w:rFonts w:cstheme="minorHAnsi"/>
        </w:rPr>
      </w:pPr>
    </w:p>
    <w:p w14:paraId="7BDAEA1A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1853DEBC" w14:textId="77777777" w:rsidR="007329B7" w:rsidRDefault="007329B7" w:rsidP="007329B7">
      <w:pPr>
        <w:rPr>
          <w:rFonts w:cstheme="minorHAnsi"/>
          <w:sz w:val="24"/>
          <w:szCs w:val="28"/>
        </w:rPr>
      </w:pPr>
    </w:p>
    <w:p w14:paraId="649497E7" w14:textId="77777777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14:paraId="33946F4E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607EDCE0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7DEC5989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6F33C6A4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305874BF" w14:textId="77777777"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4C837DE8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lastRenderedPageBreak/>
        <w:t>Izborne teme:</w:t>
      </w:r>
    </w:p>
    <w:p w14:paraId="6B8201CC" w14:textId="77777777" w:rsidR="007329B7" w:rsidRPr="006414AD" w:rsidRDefault="007329B7" w:rsidP="00A61CF5">
      <w:pPr>
        <w:pStyle w:val="ListParagraph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58BEB1D" w14:textId="77777777" w:rsidR="007329B7" w:rsidRPr="006414AD" w:rsidRDefault="007329B7" w:rsidP="00A61CF5">
      <w:pPr>
        <w:pStyle w:val="ListParagraph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3C7A90E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6DAD38C1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9672692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753F7C96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1F9B869F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2C884C9E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3F00E7C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2B6870A8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60B6AD0E" w14:textId="77777777" w:rsidR="007329B7" w:rsidRPr="006414AD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5B19CBA0" w14:textId="77777777" w:rsidR="007329B7" w:rsidRPr="006414AD" w:rsidRDefault="007329B7" w:rsidP="007329B7">
      <w:pPr>
        <w:pStyle w:val="ListParagraph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07A5954A" w14:textId="77777777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765CFB64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68251E6A" w14:textId="77777777" w:rsidR="007329B7" w:rsidRPr="006414AD" w:rsidRDefault="007329B7" w:rsidP="00A61CF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30CC8B5" w14:textId="77777777" w:rsidR="007329B7" w:rsidRPr="006414AD" w:rsidRDefault="007329B7" w:rsidP="00A61CF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C7CBFCA" w14:textId="77777777" w:rsidR="007329B7" w:rsidRPr="006414AD" w:rsidRDefault="007329B7" w:rsidP="00A61CF5">
      <w:pPr>
        <w:pStyle w:val="ListParagraph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68D681EC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84316E6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10D23911" w14:textId="77777777"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6BE40DE6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26F630C2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4DB95439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59E0EF10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5402948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 xml:space="preserve">arhitektura i urbanizam, </w:t>
      </w:r>
    </w:p>
    <w:p w14:paraId="297C7B49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279267FA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36ABAE19" w14:textId="77777777" w:rsidR="007329B7" w:rsidRPr="006414AD" w:rsidRDefault="007329B7" w:rsidP="00A61CF5">
      <w:pPr>
        <w:pStyle w:val="ListParagraph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7342CB79" w14:textId="77777777"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6484CB5A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57A3933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CF13CE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5DB97E65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3032CFCB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285A7630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174E84E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D00BC25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03EC00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125A2F5B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28D762DE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69F8A9F3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39CBE2D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F38713B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235CB6B5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36DA022A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491D8E0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4A39FE7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upoznaje pojmove te forme izražavanja i oblikovanja 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ListParagraph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4B52789F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2EE97BF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ListParagraph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ListParagraph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ListParagraph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ListParagraph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ListParagraph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ListParagraph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ListParagraph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ListParagraph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ListParagraph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ListParagraph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ListParagraph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4D89AA10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p w14:paraId="72642CE0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081A9526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7ED88B5F" w14:textId="77777777"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467C108" w14:textId="77777777"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2B65441F" w14:textId="77777777"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6F32889" w14:textId="77777777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966F05B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1D1F8BB5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E3F5E84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019DDE5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lastRenderedPageBreak/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B628244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4D2C5001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06266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EFB464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8C41956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460CE8A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8457A5F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1C748174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Temeljem slušanja uspoređuje glazbeno-izražajne sastavnice u različitim skladbama isključivo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samostalno uspoređuje glazbeno-izražajne sastavnice u različitim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6C172C4" w14:textId="77777777" w:rsidR="007A4C51" w:rsidRDefault="007A4C51" w:rsidP="007A4C51">
      <w:pPr>
        <w:rPr>
          <w:rFonts w:cstheme="minorHAnsi"/>
          <w:sz w:val="24"/>
        </w:rPr>
      </w:pPr>
    </w:p>
    <w:p w14:paraId="065CADFD" w14:textId="77777777" w:rsidR="007A4C51" w:rsidRDefault="007A4C51" w:rsidP="00445146">
      <w:pPr>
        <w:rPr>
          <w:rFonts w:cstheme="minorHAnsi"/>
        </w:rPr>
      </w:pPr>
    </w:p>
    <w:p w14:paraId="2C8B72CA" w14:textId="77777777" w:rsidR="007A4C51" w:rsidRDefault="007A4C51" w:rsidP="00445146">
      <w:pPr>
        <w:rPr>
          <w:rFonts w:cstheme="minorHAnsi"/>
        </w:rPr>
      </w:pPr>
    </w:p>
    <w:p w14:paraId="7CBF8BD7" w14:textId="77777777" w:rsidR="007A4C51" w:rsidRDefault="007A4C51" w:rsidP="00445146">
      <w:pPr>
        <w:rPr>
          <w:rFonts w:cstheme="minorHAnsi"/>
        </w:rPr>
      </w:pPr>
    </w:p>
    <w:p w14:paraId="5B64BCDA" w14:textId="77777777" w:rsidR="007329B7" w:rsidRDefault="007329B7" w:rsidP="00445146">
      <w:pPr>
        <w:rPr>
          <w:rFonts w:cstheme="minorHAnsi"/>
        </w:rPr>
      </w:pPr>
    </w:p>
    <w:p w14:paraId="42ADD9E0" w14:textId="77777777" w:rsidR="007329B7" w:rsidRDefault="007329B7" w:rsidP="00445146">
      <w:pPr>
        <w:rPr>
          <w:rFonts w:cstheme="minorHAnsi"/>
        </w:rPr>
      </w:pPr>
    </w:p>
    <w:p w14:paraId="228C48AF" w14:textId="77777777" w:rsidR="007329B7" w:rsidRDefault="007329B7" w:rsidP="00445146">
      <w:pPr>
        <w:rPr>
          <w:rFonts w:cstheme="minorHAnsi"/>
        </w:rPr>
      </w:pPr>
    </w:p>
    <w:p w14:paraId="7ACD2109" w14:textId="77777777" w:rsidR="007329B7" w:rsidRDefault="007329B7" w:rsidP="00445146">
      <w:pPr>
        <w:rPr>
          <w:rFonts w:cstheme="minorHAnsi"/>
        </w:rPr>
      </w:pPr>
    </w:p>
    <w:p w14:paraId="2A7950B4" w14:textId="77777777" w:rsidR="007A4C51" w:rsidRDefault="007A4C51" w:rsidP="00445146">
      <w:pPr>
        <w:rPr>
          <w:rFonts w:cstheme="minorHAnsi"/>
        </w:rPr>
      </w:pPr>
    </w:p>
    <w:p w14:paraId="0B19DBBE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7A0FAD09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466E2822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14:paraId="0B066F8E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10F24D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3AA0EDD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AD269C4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530514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29ABF3A8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4AF3119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0FFB6759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3AB87DF3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52C4AB18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5DE48D10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24047462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59F197B6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455FF3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22D334F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B160C0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47D765F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2D6EB7D4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B8EF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074DCCDF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EB92F53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3159525A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4AB9204F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3B1959D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5697FFC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203BF5A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74C7770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B8EE71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0445452A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707B18D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3D762131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77E42A24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731A30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6476E5A" w14:textId="77777777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14:paraId="25BCB83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613861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14:paraId="66997BB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3F484D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14:paraId="24953361" w14:textId="77777777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92C9B4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4E1E01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2E1E81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F9107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9D306F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FBF2FA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F7AE2F1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AE0CBC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6CF7872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09FEB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7EDC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36D073E6" w14:textId="77777777"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75FB0D2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3B347FC3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8163993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37AB9F2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E05AAC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14:paraId="4A76828B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14:paraId="73755470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8610639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6D38AE44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8266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A0457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4875635C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A718D86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514F23FF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6424D111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14:paraId="5F52D7BD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7352FAA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14:paraId="4E728B03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4BCE7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3CF6BC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BD27106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4346CE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0E5F288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3A36B2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14:paraId="0522DAD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82B5165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Čita i zapisuje brojeve do 20 i nulu brojkama i brojevnim riječima. </w:t>
            </w:r>
          </w:p>
          <w:p w14:paraId="00DE3A1B" w14:textId="77777777" w:rsidR="007A4C51" w:rsidRPr="00B86A06" w:rsidRDefault="007A4C51" w:rsidP="007A4C51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67C9F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BAFBDD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05D4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2561725F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266D616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4D3EA3C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771DF0B1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2A7A99D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14:paraId="69FFAB3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2532CFD6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C1B2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89D1C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3B4089E4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35F6D32F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9108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14:paraId="56FFC58C" w14:textId="77777777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0598DB2" w14:textId="77777777" w:rsidR="007A4C51" w:rsidRPr="00B86A06" w:rsidRDefault="007A4C51" w:rsidP="007A4C51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9D982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E36D6E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DE9FD9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4B146AA" w14:textId="77777777"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FF0E14A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14:paraId="1D56F13B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4A7AD4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14:paraId="0E33E4FD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71329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AE694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0998E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3B435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312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313E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28846E4" w14:textId="77777777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E48324" w14:textId="77777777"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487F5FD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4B2C4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7AEA76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181D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5FE2AF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14:paraId="29749A29" w14:textId="77777777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01146137" w14:textId="77777777"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E219EE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E09739D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5BA51D3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85DC28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6FFBC9AB" w14:textId="77777777"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14:paraId="0751E3B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4AE63E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6FC01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2873F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4B2A1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5884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AEC8D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14:paraId="0BF726C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99E57B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057F2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B71C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79AAA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39E36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29282C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14:paraId="09A788D0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797CE" w14:textId="77777777"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14:paraId="62E0BBBF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858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B9F3E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2FD89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947D6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9CD2B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4D2DB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7E2AD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28F738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5057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EA9E8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5E38E359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776C4C5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326781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14:paraId="365894F3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1C9F8D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21CC6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AA44C9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D988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7248A4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9993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14:paraId="4AC9A3C6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F56F54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60DB90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803FF3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22112A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4176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4513777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14:paraId="7F0DA03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CD113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14:paraId="09B7F789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C74CEB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0DEBA6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1AB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370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D1F15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2482B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24FCC2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1A004C7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E44779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96A621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2" w:type="dxa"/>
          </w:tcPr>
          <w:p w14:paraId="70700A2A" w14:textId="77777777"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542E6B8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4299E54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14:paraId="5C735A74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FB4468D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033F0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95C50A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09B4CDC7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7847072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57EA8EC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14:paraId="398D8209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5061F3E6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D69DA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6A6350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870B985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778A0BC3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05F23FFD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14:paraId="3D031ED6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C264CC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A18B3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svojstva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komutativnosti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5F9FF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476A4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8449A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2C854F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komutativnosti i primjenjuje ih samostalno i točno.</w:t>
            </w:r>
          </w:p>
        </w:tc>
      </w:tr>
      <w:tr w:rsidR="007A4C51" w:rsidRPr="00B4176C" w14:paraId="4635F944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C2CA64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ADB1F37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49665D" w14:textId="77777777"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E8A80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8398E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8E67EE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14:paraId="1DE14CC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87D72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14:paraId="04CD0061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4BBB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48B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7DCDD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4ECB4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A687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E79F0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01F6F87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7943020" w14:textId="77777777"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071F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5ED5EC" w14:textId="77777777"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041C11D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759A2B1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3674A625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4169A8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62340D8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0011CFB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AA7991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AA904B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26A68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CFCF9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14:paraId="495C2E1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6239AB" w14:textId="77777777"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B503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14:paraId="7B51ABB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734915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6B8F168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3B24F4D6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65B5EE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3A548435" w14:textId="77777777"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60C6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BABFF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5625359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8244C2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438A77AB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21DAC7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76F41A7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236826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40348D7E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7375C7F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13D19C52" w14:textId="77777777"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B66C2D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4C9B4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75EDB40D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3B215EF1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0A44261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14:paraId="28784627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08866FB6" w14:textId="77777777"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14:paraId="7E95559E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80004" w14:textId="77777777"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14:paraId="01DEE887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02892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653A53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F5C38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A49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BA6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C496E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14:paraId="678F59BB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8B4222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74E9F1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FC05B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33C0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196C7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6234C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14:paraId="04FDBF37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7257E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A384F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30290F" w14:textId="77777777"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3EE1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0DA8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FD499B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1C305C9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59D56D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019DA0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CE7A3E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45060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FC4107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576E55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3C08D7D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DD38C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89538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69905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391E0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41916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74630D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14:paraId="6617410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A4E3A16" w14:textId="77777777"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14:paraId="6F0784A9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74825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14:paraId="06839124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7943B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D27110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616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C48E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66E29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10D9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C21A8AF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63C3FC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kuglu, valjak, kocku,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624CF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Imenuje i opisuje kuglu, valjak, kocku, 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FCFA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E817D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FA3E1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2D2CEE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Izdvaja, imenuje i uspoređuje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objektima iz neposredne okoline i vlastitog iskustva prisjećanjem. </w:t>
            </w:r>
          </w:p>
        </w:tc>
      </w:tr>
      <w:tr w:rsidR="007A4C51" w:rsidRPr="00B4176C" w14:paraId="53584F7D" w14:textId="77777777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251361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94D5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8C4760C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3F186BF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3CB25C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3761033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14:paraId="1348BEF7" w14:textId="77777777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E5BE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47AF0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12E67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120B9F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F8B75A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42C51B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14:paraId="30E6C233" w14:textId="77777777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8D2D48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B2F63B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10E07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0C4B1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6BDBA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A95320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14:paraId="7C194649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4F49F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14:paraId="57FA7FED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AA462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F51DB5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59B4F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F247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A6DBC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AF0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BF9D959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0A7DDD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8B6E2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0E03C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B467F9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05A482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884DC07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0D72C234" w14:textId="77777777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B141F3F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DFF8DB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ECEA3F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EE325E9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32503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643CD98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14:paraId="03A333A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0FF6A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14:paraId="0D90A88A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D66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C8AF88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6BFA2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77D3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C37F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3B0D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43B44C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9E7F58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87F1D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25598A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CE11EA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92104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2875E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14:paraId="1E9A61E5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8965D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5D349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B777A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5D94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41D0E38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9B7789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14:paraId="2F119FBB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AA5FA4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23DB1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97CF6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FC6D0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3BE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736DEE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14:paraId="1E20681A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22986AC" w14:textId="77777777"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14:paraId="14909D6F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C466B56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14:paraId="58919EBE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F460F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390C6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39D53A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9F537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5294C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721D91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9498D88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83CDFE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8263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2F809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1663D91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0F8C642F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17EC24B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14:paraId="5D6BF00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C7851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248B9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0C1D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19D96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B65C60" w14:textId="77777777"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29070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14:paraId="4048FD7A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51AFC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14:paraId="248B8CE8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31198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ADDC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9FA00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E1A2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91D710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498593F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71E350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A9700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hrvatske kovanice i novčanice vrijednosti: 1 kuna, 2 kune, 5 kuna, 10 kuna i 20 kuna. </w:t>
            </w:r>
          </w:p>
          <w:p w14:paraId="373ABA6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0D7AF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338AD6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2F61E831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A157F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5C2D06D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C292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C748B37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0D89A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865DEB9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FB7158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E41A04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C6DD3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0CDE4" w14:textId="77777777"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A8747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42D1782B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78FBD213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14:paraId="5336E03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DC24C09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EBED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0A021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41FE994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14:paraId="5F4A10E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37765F68" w14:textId="77777777"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14:paraId="25841EE7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436F3F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50FAD9C" w14:textId="77777777"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14:paraId="647B751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8A2469A" w14:textId="77777777"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14:paraId="4E61D1BC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F4893FA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14:paraId="598536AA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B7F32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F7576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E04A5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9153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034E3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7FFC0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21D0A53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8EEC4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0B357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DD4C5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14:paraId="66A83D31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5F406068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43BF6D4B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14:paraId="1384775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5F406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37120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BA6EA1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F32EE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2FE73BF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54F343FF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14:paraId="3FBC43EE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E3E9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848E7C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5AFBF8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Skupove uspoređuje tek nakon skretanja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pozornosti na njihova svojstva.</w:t>
            </w:r>
          </w:p>
        </w:tc>
        <w:tc>
          <w:tcPr>
            <w:tcW w:w="2552" w:type="dxa"/>
          </w:tcPr>
          <w:p w14:paraId="6E813986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Uspoređuje skupove.</w:t>
            </w:r>
          </w:p>
        </w:tc>
        <w:tc>
          <w:tcPr>
            <w:tcW w:w="2551" w:type="dxa"/>
          </w:tcPr>
          <w:p w14:paraId="6E88C11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kriterij po kojemu su članovi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podijeljeni u skupove i uspoređuje ih.</w:t>
            </w:r>
          </w:p>
        </w:tc>
        <w:tc>
          <w:tcPr>
            <w:tcW w:w="2977" w:type="dxa"/>
          </w:tcPr>
          <w:p w14:paraId="0F65640F" w14:textId="77777777"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14:paraId="5F57DCA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486C8F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D7AA5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E3E1E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91EA6D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B36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8B97F5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14:paraId="4A2115E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94358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595BC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231F8A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77DABBA" w14:textId="77777777"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6B31DA0E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28742F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7252622F" w14:textId="77777777" w:rsidR="007A4C51" w:rsidRDefault="007A4C51" w:rsidP="007A4C51">
      <w:pPr>
        <w:rPr>
          <w:rFonts w:cstheme="minorHAnsi"/>
          <w:sz w:val="24"/>
        </w:rPr>
      </w:pPr>
    </w:p>
    <w:p w14:paraId="5D8D9D68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1CDC9432" w14:textId="77777777" w:rsidR="007A4C51" w:rsidRDefault="007A4C51" w:rsidP="00445146">
      <w:pPr>
        <w:rPr>
          <w:rFonts w:cstheme="minorHAnsi"/>
        </w:rPr>
      </w:pPr>
    </w:p>
    <w:p w14:paraId="552E0DD7" w14:textId="77777777" w:rsidR="007A4C51" w:rsidRDefault="007A4C51" w:rsidP="00445146">
      <w:pPr>
        <w:rPr>
          <w:rFonts w:cstheme="minorHAnsi"/>
        </w:rPr>
      </w:pPr>
    </w:p>
    <w:p w14:paraId="62D5DC7A" w14:textId="77777777" w:rsidR="007A4C51" w:rsidRDefault="007A4C51" w:rsidP="00445146">
      <w:pPr>
        <w:rPr>
          <w:rFonts w:cstheme="minorHAnsi"/>
        </w:rPr>
      </w:pPr>
    </w:p>
    <w:p w14:paraId="41781953" w14:textId="77777777" w:rsidR="007329B7" w:rsidRDefault="007329B7" w:rsidP="00445146">
      <w:pPr>
        <w:rPr>
          <w:rFonts w:cstheme="minorHAnsi"/>
        </w:rPr>
      </w:pPr>
    </w:p>
    <w:p w14:paraId="3770594C" w14:textId="77777777" w:rsidR="007329B7" w:rsidRDefault="007329B7" w:rsidP="00445146">
      <w:pPr>
        <w:rPr>
          <w:rFonts w:cstheme="minorHAnsi"/>
        </w:rPr>
      </w:pPr>
    </w:p>
    <w:p w14:paraId="6C1E91C6" w14:textId="77777777" w:rsidR="007D4196" w:rsidRDefault="007D4196" w:rsidP="00445146">
      <w:pPr>
        <w:rPr>
          <w:rFonts w:cstheme="minorHAnsi"/>
        </w:rPr>
      </w:pPr>
    </w:p>
    <w:p w14:paraId="6BCB389C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E47B73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504CFDF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4B7DB1A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0C5D3D4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004958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lastRenderedPageBreak/>
        <w:t>Energija (oznaka D).</w:t>
      </w:r>
    </w:p>
    <w:p w14:paraId="7AEA0402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7EA8AD25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28075E5A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3DBB6A8D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59F3847A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6E2E33A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7D81819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6C563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1A2225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040D3C8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AD6D7DD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6F23F932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521BF10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14FB12D5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F0E3510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5F16B626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0556BC14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6B7A10C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44E35187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7D4196" w:rsidRPr="00B4176C" w14:paraId="3808060D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B85C7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B4176C" w14:paraId="03159F90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DCE3A3" w14:textId="77777777"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14:paraId="38F92873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7056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B6C25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14B766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70B0B1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B6375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276F74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CA1E94E" w14:textId="77777777" w:rsidTr="00D42B7C">
        <w:tc>
          <w:tcPr>
            <w:tcW w:w="2680" w:type="dxa"/>
            <w:tcBorders>
              <w:right w:val="double" w:sz="12" w:space="0" w:color="auto"/>
            </w:tcBorders>
          </w:tcPr>
          <w:p w14:paraId="49918C7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C645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cjelinu čine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6C3AF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 uočava dio cjeline te mogućnost dijeljenja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na sitnije dijelove.</w:t>
            </w:r>
          </w:p>
        </w:tc>
        <w:tc>
          <w:tcPr>
            <w:tcW w:w="2552" w:type="dxa"/>
          </w:tcPr>
          <w:p w14:paraId="671F014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Uočava dijelove cjeline, samostalno ju ne dijeli na sitnije dijelove.</w:t>
            </w:r>
          </w:p>
        </w:tc>
        <w:tc>
          <w:tcPr>
            <w:tcW w:w="2551" w:type="dxa"/>
          </w:tcPr>
          <w:p w14:paraId="2B7FE73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693" w:type="dxa"/>
          </w:tcPr>
          <w:p w14:paraId="64D50EB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otkriva da cjelinu čine dijelovi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cjeline dijeli na sitnije dijelove.</w:t>
            </w:r>
          </w:p>
        </w:tc>
      </w:tr>
      <w:tr w:rsidR="007D4196" w:rsidRPr="00B4176C" w14:paraId="1F88206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A802DFA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Dijelovi i cjeline imaju različita svojstva/obilježja.</w:t>
            </w:r>
          </w:p>
          <w:p w14:paraId="3270A517" w14:textId="77777777"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7A31F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DB4C3C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008778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6FDE7F2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45C1312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14:paraId="252432F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44FEAD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B7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CD1B6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38A0EE2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10DCF655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07E2DC2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14:paraId="07337E7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8C2DD3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AD00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002FE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2039EA0A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68D43B8D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30FD79B9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14:paraId="424F943C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7169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7A48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29E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14378544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31004417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7240FDA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14:paraId="66EC26E2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1F68DD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ACA5A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CFAF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16150F7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40FFA040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B3846E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14:paraId="55A866D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C9C8B6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osjetilima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9D16C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se tvari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7FD61D" w14:textId="77777777" w:rsidR="007D4196" w:rsidRPr="00136628" w:rsidRDefault="007D4196" w:rsidP="007A4C5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460043" w14:textId="77777777" w:rsidR="007D4196" w:rsidRPr="00136628" w:rsidRDefault="007D4196" w:rsidP="007A4C51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84C922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24D912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izvodi pokuse kojima otkriva mogućnosti miješanja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tvari i otkriva i istražuje njihova svojstva svojim osjetilima.</w:t>
            </w:r>
          </w:p>
        </w:tc>
      </w:tr>
      <w:tr w:rsidR="007D4196" w:rsidRPr="00B4176C" w14:paraId="23C6AD8F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387DB68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49CFEE8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FF4FB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A21E0A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67111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80786AF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14:paraId="1AB3C07B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17FD137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62E00E1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88CCF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32AEB7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09799EE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2F922AB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14:paraId="788D819A" w14:textId="77777777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CEBF7A9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3890B74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B891AC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5D4787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31E4DF7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A1C351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4CEB1F3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14:paraId="31910423" w14:textId="77777777" w:rsidTr="007A4C51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1F857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14:paraId="268756D7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8871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431EB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7FD8C5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4FE0B9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10EC6B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EE9484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635951D" w14:textId="77777777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311B37AB" w14:textId="77777777"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33727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i imenuje doba dana, dane u 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BBF74E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učiteljevu pomoć ili za modelom određuje i imenuje dane u tjednu i godišnja doba, opaža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B59B5" w14:textId="77777777"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dane u tjednu i godišnja doba uz poneka navođenja,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87D3D9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doba dana, dane u tjednu i godišnja doba opažajući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77B06C3F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Samostalno, točno i različitim smjerom nabraja dane u tjednu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godišnja doba opažajući organiziranost vremena.</w:t>
            </w:r>
          </w:p>
        </w:tc>
      </w:tr>
      <w:tr w:rsidR="007D4196" w:rsidRPr="00B4176C" w14:paraId="0EBE120F" w14:textId="77777777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10A6467D" w14:textId="77777777"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5EAF1C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ABE0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1B69F99A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4B994C9B" w14:textId="77777777"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531CB0F9" w14:textId="77777777" w:rsidR="007D4196" w:rsidRPr="00DE3AF1" w:rsidRDefault="007D4196" w:rsidP="00966C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14:paraId="0AD8AF68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C77582" w14:textId="77777777"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AF3CE92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48A8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C7FD04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671D79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4E27C54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C8866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14:paraId="3331BC8D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DCCAC" w14:textId="77777777"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14:paraId="3BD423DB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1B2D7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AAEE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794B1D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F9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510A91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10F1CE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1E1B0B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47057E8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E952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07007B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14:paraId="45AA44A0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30179514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13BEE9C6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14:paraId="7574277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E9BAEE9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91E9E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9C7F54D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171A5A66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ređenja prostora u domu i školi, ali brigu vodi o redu isključivo uz naputak.</w:t>
            </w:r>
          </w:p>
        </w:tc>
        <w:tc>
          <w:tcPr>
            <w:tcW w:w="2551" w:type="dxa"/>
          </w:tcPr>
          <w:p w14:paraId="690AC335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14:paraId="5CEFC562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14:paraId="31CBEE5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41B5C39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DB5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organizaciju 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1B8B1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3BE28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prepoznaje organizaciju prometa, ali još uvijek se ne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3C92E557" w14:textId="77777777"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551" w:type="dxa"/>
          </w:tcPr>
          <w:p w14:paraId="6A750827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Kreće se u poznatom prostoru (put od škole do kuće ili promet oko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škole) prema unaprijed dogovorenim pravilima samostalno.</w:t>
            </w:r>
          </w:p>
        </w:tc>
        <w:tc>
          <w:tcPr>
            <w:tcW w:w="2693" w:type="dxa"/>
          </w:tcPr>
          <w:p w14:paraId="26C6C04C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primjenjuje bez dodatnih uputa dogovorena i upoznata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pravila u organizaciji prometnica, kako u poznatom i bliskom okružju, tako i u manje poznatom prostoru. </w:t>
            </w:r>
          </w:p>
        </w:tc>
      </w:tr>
      <w:tr w:rsidR="007D4196" w:rsidRPr="00B4176C" w14:paraId="7642219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7825092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59E540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BCBDF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6DEB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A15AB4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7C57E97A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3A4D9BE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14:paraId="3917B7FB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20EA5D2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FC43B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BF199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6EDE9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6821D4F1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4F2FE75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2918D7B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14:paraId="21DC4AF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F9FCBC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61AF5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9127F2" w14:textId="77777777"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14:paraId="0BB672B7" w14:textId="77777777"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14:paraId="715B9D6F" w14:textId="77777777"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2B3AC0D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14:paraId="49991270" w14:textId="77777777" w:rsidTr="007A4C5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3489D9" w14:textId="77777777"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14:paraId="14786812" w14:textId="77777777" w:rsidTr="007A4C51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652CE8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14:paraId="68FD2A5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3D3F5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B3234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55C2EC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AA08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76CD2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4C8DE1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6AAD5C2F" w14:textId="77777777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34D38F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48F703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voj biljke,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DD1AE7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E46E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Navodi vremenske prilike, rast i razvoj biljke, svoj rast i razvoj, ali teže samostalno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92A637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vremenske prilike, rast i razvoj biljke, svoj rast i razvoj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F82D1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promjene u živoj prirodi oko sebe i svoj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4A6910" w14:textId="77777777"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lastRenderedPageBreak/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14:paraId="48118A4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17B65AF5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215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72843F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39B5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12B3F2E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323BB1B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0CCDA3CC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14:paraId="02F9957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3F3777D" w14:textId="77777777"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3BEAE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B04AE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9034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12E9D50A" w14:textId="77777777"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F9E9250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715FCAF2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14:paraId="4C5AAEE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E87B5B" w14:textId="77777777"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D12C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7DE1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F03C5" w14:textId="77777777" w:rsidR="007D4196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  <w:p w14:paraId="77409559" w14:textId="77777777" w:rsidR="00966C8B" w:rsidRPr="007D54A2" w:rsidRDefault="00966C8B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E700C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D2173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90F3E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14:paraId="43743816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433D9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2C75EF90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14:paraId="7738A6B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98767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0672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26C10D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CE64E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7014A9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797021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DEDD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35FA8E5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F35E1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Razlikuje dan i noć te 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922C6A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C3DFF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dan i noć, prepoznaje neke aktivnosti s dobom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1A536277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vlastitim i obiteljskim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0BF52867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571BC199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i raščlanjuje vlastite i obiteljske obveze  i aktivnosti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izmjenu dana i noći s aktivnostima koje se u nekom od doba dana izvode samostalno i točno.</w:t>
            </w:r>
          </w:p>
        </w:tc>
      </w:tr>
      <w:tr w:rsidR="007D4196" w:rsidRPr="00B4176C" w14:paraId="192312C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26EB208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678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F2BD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887A9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AE9377D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000268C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7779DD13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14:paraId="1A19247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92FFED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711F6F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CFB46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7928E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2CCE1699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7945AA3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00A020DB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14:paraId="4A17E053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79CFA" w14:textId="77777777" w:rsidR="007D4196" w:rsidRPr="00381332" w:rsidRDefault="007D4196" w:rsidP="007A4C51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6E025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BB757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955D3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70F2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D4047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7D4196" w:rsidRPr="00B4176C" w14:paraId="3BEAF967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105A5CC" w14:textId="77777777" w:rsidR="007D4196" w:rsidRPr="00381332" w:rsidRDefault="007D4196" w:rsidP="007A4C51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Reda svoje obveze, aktivnosti, događaje i promjene u danu i/ili tjednu prikazujući ih na vremenskoj crti ili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0B64E3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Reda svoje obveze, aktivnosti, događaje i promjene u 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E2616E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dodatne upute i pojednostavljene zadatke učenik 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3C07234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prikazuje svoje obveze/događaje na vremenskoj crti i umnoj mapi prema unaprijed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EA2C6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promjene i odnose dana i noći, dana u tjednu i godišnjih doba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AB63A6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lastRenderedPageBreak/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</w:t>
            </w:r>
            <w:r>
              <w:rPr>
                <w:rFonts w:eastAsia="Times New Roman" w:cstheme="minorHAnsi"/>
                <w:lang w:eastAsia="hr-HR"/>
              </w:rPr>
              <w:lastRenderedPageBreak/>
              <w:t xml:space="preserve">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14:paraId="4B6CD4F7" w14:textId="77777777" w:rsidTr="007A4C51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6EADA0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14:paraId="7107985B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14:paraId="57F7D9AA" w14:textId="77777777" w:rsidTr="00A01674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932F5F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124C8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0EF4C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8D0E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1C5094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F0117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887259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A663735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60CE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CD0AB0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14:paraId="0F1FA62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C350F90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2AA2F469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14:paraId="0F8B61E3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3BA6D66" w14:textId="77777777" w:rsidR="007D4196" w:rsidRPr="00381332" w:rsidRDefault="007D4196" w:rsidP="007A4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39D7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D065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/predmeta u učionici, ali ga određuje isključivo prema sebi i prostoriji u kojoj se nalazi, ne predviđa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položaje izvan prostorije i prema zamišljanju.</w:t>
            </w:r>
          </w:p>
        </w:tc>
        <w:tc>
          <w:tcPr>
            <w:tcW w:w="2552" w:type="dxa"/>
          </w:tcPr>
          <w:p w14:paraId="11AA351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49C29CD3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4A0727B7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14:paraId="135C785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370319" w14:textId="77777777" w:rsidR="007D4196" w:rsidRPr="00381332" w:rsidRDefault="007D4196" w:rsidP="007A4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7EDA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9BF88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19996281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2C64A91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CB769A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14:paraId="50E823F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1918C" w14:textId="77777777" w:rsidR="007D4196" w:rsidRPr="00381332" w:rsidRDefault="007D4196" w:rsidP="007A4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B98F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D3A92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360C20A5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0A4D22A0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4C360EF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14:paraId="4850657B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74B7C012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14:paraId="14CD7327" w14:textId="77777777" w:rsidTr="007A4C51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1EBBC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14:paraId="26C201E8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C749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5025E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DCB23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12474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45384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F8D9C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4FF9B3C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CFEAA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69426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povezanost s ostalim članovima s kojima je povezan događajima, interesima,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49B6B" w14:textId="77777777"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2E6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06A7A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61BF96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14:paraId="1F60B2B9" w14:textId="77777777" w:rsidTr="007A4C51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1A0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3B229E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BBC39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762073A8" w14:textId="77777777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BB518C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D8485A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07243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5D052AB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A43CAE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05CBC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14:paraId="38F771C9" w14:textId="77777777" w:rsidTr="007A4C51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01F49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411D2D3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5AD1AD6F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430862E1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50C88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134E6F16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14:paraId="157AE76A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3C61AF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047B2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F5345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9E6287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ABA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DBCF7C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A28D8C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0C779F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55C56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822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A1772D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65D75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01C30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14:paraId="6B02DB6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1D16B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FC5C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F63E060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A3765B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002C5D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B2EB8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B4176C" w14:paraId="4A0A3044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A9040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0D13C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BB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DB3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4CA529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68DD9A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14:paraId="03ACB6B2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A79F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4F934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7E913E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8530676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98C3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56471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DAEE96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37FFB86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3CCC6560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2BC70A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7FB33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0BCE2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0815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C9EB20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F21BFE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14:paraId="175A55E0" w14:textId="77777777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E6E6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BFBC2E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71A88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49520D8D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9D3342" w14:textId="77777777"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C476B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0B418B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DE3D0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D7EC9E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9D304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14:paraId="57B4424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EBA6E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A2F07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F0E638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BCC10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45AC0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E4EF1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7D4196" w:rsidRPr="00B4176C" w14:paraId="2AEE98F1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609017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848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8051D3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CFC8B7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F54161B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7E0ECF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14:paraId="282E44FA" w14:textId="77777777" w:rsidTr="007A4C51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6E22A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23436F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50B4D9C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12190617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14:paraId="7CB44B2F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AD4EC8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14:paraId="43A0337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B5461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4E5EC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D96FF9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D9058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4B5B73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A42115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3BD27D9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E21AB0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26CB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F52EC8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4B487B1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36A6F3DA" w14:textId="77777777" w:rsidR="007D4196" w:rsidRPr="005D66C4" w:rsidRDefault="007D4196" w:rsidP="00A229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DE5CB8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14:paraId="5D95D6A3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AE7FB4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13660E5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419D8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4580D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2A6D6DF0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1F46E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F3CD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FEF8A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 te opisuje i objašnjava opasnosti koje se mogu javiti pri uporabi uređaja i kako reagirati pri pojavi opasnosti.</w:t>
            </w:r>
          </w:p>
        </w:tc>
      </w:tr>
      <w:tr w:rsidR="007D4196" w:rsidRPr="00B4176C" w14:paraId="2F508C40" w14:textId="77777777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58581F6D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47BA8E3C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EF7461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54AEEA08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40213304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14:paraId="3543BB11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5551CFB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3D45AE7D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14:paraId="2382E084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6C43D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7409BE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4A6880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BE5D3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90C23C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1C4BC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0EBD1BA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EEBF9B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6DD72862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235283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4C67B" w14:textId="77777777" w:rsidR="007D4196" w:rsidRPr="007F0028" w:rsidRDefault="007D4196" w:rsidP="007A4C51">
            <w:pPr>
              <w:pStyle w:val="ListParagraph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F4A4D" w14:textId="77777777" w:rsidR="007D4196" w:rsidRPr="009778EA" w:rsidRDefault="007D4196" w:rsidP="007A4C5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2624A" w14:textId="77777777"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15D18" w14:textId="77777777"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14:paraId="39D9EB4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7DA25B8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56E5ADB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46A70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821440" w14:textId="77777777"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4A4FC63F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1754769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416FE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586E7BA2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189CE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3ECC2CA7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7F20FA36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8237F6B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04DC2569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93D23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51E44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5F96E1B4" w14:textId="77777777"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5DAFC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72D22A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9977E2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3D00A1F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7FEBB5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F2BD73D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3FED0F1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6977B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23944E" w14:textId="77777777"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14:paraId="38FD5DD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6B05AAFD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7D9A5B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14976503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F0AD04D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2CE5D3E5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057F61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26555C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498084A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82A8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prirodnim i društvenim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0166C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EE915C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F49C3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prirodnim i društvenim pojavama.</w:t>
            </w:r>
          </w:p>
          <w:p w14:paraId="191A3484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5D5E7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prirodnim i društvenim pojavama, na neka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daje odgovore i pojašnjava.</w:t>
            </w:r>
          </w:p>
          <w:p w14:paraId="21FD725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3174FA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komentira prirodne i društvene pojave dovodeći u vezu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pitanjima pojave u prirodi i društvu.</w:t>
            </w:r>
          </w:p>
        </w:tc>
      </w:tr>
      <w:tr w:rsidR="007D4196" w:rsidRPr="00B4176C" w14:paraId="17ED09DA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98989B5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14:paraId="3C74B00F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93065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A68129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259E583E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46AC0223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DADA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A05B52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803CA72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A6E7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38F9105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B9FA744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36E0C8F3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9E5D2" w14:textId="77777777" w:rsidR="007D4196" w:rsidRPr="00D76E7E" w:rsidRDefault="007D4196" w:rsidP="00055FB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429770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4EB8579D" w14:textId="77777777" w:rsidR="007D4196" w:rsidRPr="005D66C4" w:rsidRDefault="007D4196" w:rsidP="00055FB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05F728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CE77A32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47A0A3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21EA6A34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E8517B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5F42C4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53576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4C689F" w14:textId="77777777" w:rsidR="007D4196" w:rsidRPr="007F0028" w:rsidRDefault="007D4196" w:rsidP="00BF0FEB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1569F09" w14:textId="77777777" w:rsidR="007D4196" w:rsidRPr="007F0028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531FFF19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0D8A5254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14:paraId="7215F96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2EC827B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5673D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A6B9B4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202EE384" w14:textId="77777777" w:rsidR="007D4196" w:rsidRPr="005D66C4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DB107A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0C13E3C7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500D890F" w14:textId="77777777" w:rsidR="007D4196" w:rsidRDefault="007D4196" w:rsidP="007D4196">
      <w:pPr>
        <w:rPr>
          <w:rFonts w:cstheme="minorHAnsi"/>
          <w:sz w:val="24"/>
        </w:rPr>
      </w:pPr>
    </w:p>
    <w:p w14:paraId="324FD78C" w14:textId="77777777" w:rsidR="007D4196" w:rsidRDefault="007D4196" w:rsidP="00445146">
      <w:pPr>
        <w:rPr>
          <w:rFonts w:cstheme="minorHAnsi"/>
        </w:rPr>
      </w:pPr>
    </w:p>
    <w:p w14:paraId="3C0CDA32" w14:textId="77777777" w:rsidR="00204968" w:rsidRDefault="00204968" w:rsidP="00445146">
      <w:pPr>
        <w:rPr>
          <w:rFonts w:cstheme="minorHAnsi"/>
        </w:rPr>
      </w:pPr>
    </w:p>
    <w:p w14:paraId="541B7CD1" w14:textId="77777777" w:rsidR="007329B7" w:rsidRDefault="007329B7" w:rsidP="00445146">
      <w:pPr>
        <w:rPr>
          <w:rFonts w:cstheme="minorHAnsi"/>
        </w:rPr>
      </w:pPr>
    </w:p>
    <w:p w14:paraId="3D9030CC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5FACD7E7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04E391F0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29624F93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lastRenderedPageBreak/>
        <w:t>A) Kineziološka teorijska i motorička znanja (OŠ TZK A; SŠ TZK G A)</w:t>
      </w:r>
    </w:p>
    <w:p w14:paraId="3B937466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22E53729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4E81EC05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69486AA2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1A2FBB7F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438A72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7C71E0A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C4642C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443CF6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3878F0C5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2B9988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751E0AAC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C8C6432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0EC8171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C2EBD7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482864C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0AE6C73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E8348E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D917B1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12B4C9C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2526EC2B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13EEBE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12A54EC3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C3B22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1354483F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B4649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14:paraId="418FF1B6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457C1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B8749CC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0270A4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24C2003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10AF3E5A" w14:textId="77777777" w:rsidTr="00D42B7C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4A38ACE2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B4D24CD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5989D058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170AB42F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14:paraId="21E773D5" w14:textId="77777777" w:rsidTr="00D42B7C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DF7BCEB" w14:textId="77777777" w:rsidR="00786248" w:rsidRPr="005D66C4" w:rsidRDefault="00786248" w:rsidP="00D42B7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4173C05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5A664B94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216E5CB6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14:paraId="672F2071" w14:textId="77777777" w:rsidTr="00D42B7C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37152" w14:textId="77777777" w:rsidR="00786248" w:rsidRPr="00075D34" w:rsidRDefault="00786248" w:rsidP="00D42B7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14:paraId="63E7C243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7E1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27E3FE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0664AF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F56117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5D6BF6B2" w14:textId="77777777" w:rsidTr="00D42B7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D14769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2516F239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7C574D58" w14:textId="77777777" w:rsidR="00786248" w:rsidRPr="006847AE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C3F249A" w14:textId="77777777" w:rsidR="00786248" w:rsidRPr="00381332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14:paraId="6E3520DF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1E3E0D6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14:paraId="7ADD202E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AEE85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14:paraId="08CF2105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889F0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6E29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18DEE4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275B1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9B59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5A41CFC7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93A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CBB7F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E994EA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29CCDA90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14:paraId="6D570AE5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29D3D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14:paraId="7D6FA78B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49D5F3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A18E5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6DE68E2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D6A98A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380D7ED2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F7B6E04" w14:textId="77777777" w:rsidR="00786248" w:rsidRDefault="00786248" w:rsidP="00D42B7C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7D38664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93917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7D00C49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37419C6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14:paraId="09293956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8C71979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14:paraId="677B1FE4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94DD2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14:paraId="0E67C57C" w14:textId="77777777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836D4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2043BDF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79B64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17FB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89DF18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E481558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2E61D1D4" w14:textId="77777777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E0FEAD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03B0BD7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20DF2B89" w14:textId="77777777" w:rsidTr="00D42B7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9BB8A0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AC2556" w14:textId="77777777" w:rsidR="00786248" w:rsidRPr="005D66C4" w:rsidRDefault="00786248" w:rsidP="00D42B7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211D9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949C0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0F3C6B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8D9D7A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14:paraId="0FE1C686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5F4EC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14:paraId="4A84BE12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89AC6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3A83F04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886547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4500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75EBF6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8E0FE3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796F0C64" w14:textId="77777777" w:rsidTr="00D42B7C">
        <w:tc>
          <w:tcPr>
            <w:tcW w:w="2978" w:type="dxa"/>
            <w:tcBorders>
              <w:right w:val="double" w:sz="12" w:space="0" w:color="auto"/>
            </w:tcBorders>
          </w:tcPr>
          <w:p w14:paraId="617CA6AF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Prihvaća pravila igre.</w:t>
            </w:r>
          </w:p>
          <w:p w14:paraId="061361D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09E306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3FB3C672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ED0D3E2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C5D8873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0B488DA8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14:paraId="249B706F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3B588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3C02B27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E445786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EA02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DB29DEF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61A249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7A3528B7" w14:textId="77777777" w:rsidR="00786248" w:rsidRDefault="00786248" w:rsidP="00786248">
      <w:pPr>
        <w:pStyle w:val="box459587"/>
        <w:jc w:val="both"/>
        <w:rPr>
          <w:rFonts w:asciiTheme="minorHAnsi" w:hAnsiTheme="minorHAnsi" w:cstheme="minorHAnsi"/>
        </w:rPr>
      </w:pPr>
    </w:p>
    <w:p w14:paraId="6467DEE0" w14:textId="77777777" w:rsidR="007329B7" w:rsidRPr="00862F17" w:rsidRDefault="00397E57" w:rsidP="00445146">
      <w:pPr>
        <w:rPr>
          <w:rFonts w:cstheme="minorHAnsi"/>
          <w:b/>
          <w:sz w:val="24"/>
        </w:rPr>
      </w:pPr>
      <w:r w:rsidRPr="00862F17">
        <w:rPr>
          <w:rFonts w:cstheme="minorHAnsi"/>
          <w:b/>
          <w:sz w:val="24"/>
        </w:rPr>
        <w:t>Sat razrednika – opaske</w:t>
      </w:r>
    </w:p>
    <w:p w14:paraId="7FDE34E0" w14:textId="77777777" w:rsidR="00397E57" w:rsidRDefault="00397E57" w:rsidP="00445146">
      <w:pPr>
        <w:rPr>
          <w:rFonts w:cstheme="minorHAnsi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755"/>
        <w:gridCol w:w="4374"/>
        <w:gridCol w:w="4374"/>
        <w:gridCol w:w="4374"/>
      </w:tblGrid>
      <w:tr w:rsidR="00862F17" w14:paraId="21B550CC" w14:textId="77777777" w:rsidTr="006634E9">
        <w:tc>
          <w:tcPr>
            <w:tcW w:w="2755" w:type="dxa"/>
            <w:shd w:val="clear" w:color="auto" w:fill="DEEAF6" w:themeFill="accent1" w:themeFillTint="33"/>
          </w:tcPr>
          <w:p w14:paraId="0A9F7F19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374" w:type="dxa"/>
            <w:shd w:val="clear" w:color="auto" w:fill="DEEAF6" w:themeFill="accent1" w:themeFillTint="33"/>
          </w:tcPr>
          <w:p w14:paraId="23DB902A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LOŠE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393669EF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DOBRO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778AC505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UZORNO</w:t>
            </w:r>
          </w:p>
        </w:tc>
      </w:tr>
      <w:tr w:rsidR="00862F17" w:rsidRPr="00040585" w14:paraId="11B88FB2" w14:textId="77777777" w:rsidTr="006634E9">
        <w:tc>
          <w:tcPr>
            <w:tcW w:w="2755" w:type="dxa"/>
          </w:tcPr>
          <w:p w14:paraId="43E95EE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radu</w:t>
            </w:r>
          </w:p>
        </w:tc>
        <w:tc>
          <w:tcPr>
            <w:tcW w:w="4374" w:type="dxa"/>
          </w:tcPr>
          <w:p w14:paraId="6AE99D20" w14:textId="77777777" w:rsidR="00BF0FEB" w:rsidRDefault="00BF0FEB" w:rsidP="00445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Čak i uz poticaje učitelja teško se uključuje u oblike rada.</w:t>
            </w:r>
          </w:p>
          <w:p w14:paraId="1F3DC818" w14:textId="77777777" w:rsidR="00BF0FEB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031F0C0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 brine o urednosti radnoga mjesta i pribora za rad.</w:t>
            </w:r>
          </w:p>
          <w:p w14:paraId="36EDB9C9" w14:textId="77777777" w:rsidR="00BF0FEB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Nezainteresiran/nezainteresirana za školski uspjeh.</w:t>
            </w:r>
          </w:p>
          <w:p w14:paraId="58FD2B29" w14:textId="77777777" w:rsidR="006634E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Potrebno je stalno poticati razvoj radnih  navika.</w:t>
            </w:r>
          </w:p>
          <w:p w14:paraId="036DA741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Nedostaju radne navike.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Potreban kontinuirani rad u školi i kod kuće.</w:t>
            </w:r>
            <w:r w:rsidR="00AF0116">
              <w:rPr>
                <w:rFonts w:cstheme="minorHAnsi"/>
                <w:color w:val="000000"/>
                <w:sz w:val="24"/>
                <w:szCs w:val="24"/>
              </w:rPr>
              <w:br/>
              <w:t>Sadržaje koji su mu/joj neatraktivni usvaja na niskoj razini.</w:t>
            </w:r>
          </w:p>
        </w:tc>
        <w:tc>
          <w:tcPr>
            <w:tcW w:w="4374" w:type="dxa"/>
          </w:tcPr>
          <w:p w14:paraId="20B6168C" w14:textId="77777777" w:rsidR="00040585" w:rsidRPr="00040585" w:rsidRDefault="00BF0FEB" w:rsidP="0044514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 xml:space="preserve">astavne sadržaje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prati uz povremena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svraća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nja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pozornost na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iste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48BB99A" w14:textId="77777777" w:rsidR="00BF0FEB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povremene poticaje se uključuje u nastavni rad. </w:t>
            </w:r>
          </w:p>
          <w:p w14:paraId="7F5BFA05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Uglavnom 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693910C" w14:textId="77777777" w:rsidR="00BF0FEB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 se trudi postići što bolje rezultate.</w:t>
            </w:r>
          </w:p>
          <w:p w14:paraId="66303D51" w14:textId="77777777" w:rsidR="006634E9" w:rsidRDefault="00D606DB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6634E9">
              <w:rPr>
                <w:rFonts w:cstheme="minorHAnsi"/>
                <w:color w:val="000000"/>
                <w:sz w:val="24"/>
                <w:szCs w:val="24"/>
              </w:rPr>
              <w:t>azvijene radne navike.</w:t>
            </w:r>
          </w:p>
          <w:p w14:paraId="63AD42F6" w14:textId="77777777" w:rsidR="001B0479" w:rsidRDefault="001B047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Poraditi na radnim navikama u vidu </w:t>
            </w:r>
            <w:r>
              <w:rPr>
                <w:rFonts w:cstheme="minorHAnsi"/>
                <w:color w:val="000000"/>
                <w:sz w:val="24"/>
                <w:szCs w:val="24"/>
              </w:rPr>
              <w:t>redovnog</w:t>
            </w: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 rada. </w:t>
            </w:r>
          </w:p>
          <w:p w14:paraId="08EEBED9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4A1C3863" w14:textId="77777777" w:rsidR="00BF0FEB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</w:t>
            </w:r>
            <w:r w:rsidR="00BF0FEB">
              <w:rPr>
                <w:rFonts w:cstheme="minorHAnsi"/>
                <w:color w:val="000000"/>
                <w:sz w:val="24"/>
                <w:szCs w:val="24"/>
              </w:rPr>
              <w:t>eren odnos prema učenju i radu.</w:t>
            </w:r>
          </w:p>
          <w:p w14:paraId="37AC1897" w14:textId="77777777" w:rsidR="00862F17" w:rsidRPr="00040585" w:rsidRDefault="00BF0FEB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0381E8A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Slijedi dogovorena pravila.</w:t>
            </w:r>
          </w:p>
          <w:p w14:paraId="63F86B1F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Nastavne sadržaje prati s aktivnom pažnjom.</w:t>
            </w:r>
          </w:p>
          <w:p w14:paraId="4C32800B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Rado se uključuje u sve oblike rada.</w:t>
            </w:r>
          </w:p>
          <w:p w14:paraId="48670288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 radu aktivna/aktivna i suradljiv/suradljiva.</w:t>
            </w:r>
          </w:p>
          <w:p w14:paraId="32D901C2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Trudi se postići što bolje rezultate.</w:t>
            </w:r>
          </w:p>
          <w:p w14:paraId="4A254DF6" w14:textId="77777777" w:rsidR="001B047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Visoko razvijene radne navike.</w:t>
            </w:r>
            <w:r w:rsidR="001B0479" w:rsidRPr="001B047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42CB215" w14:textId="77777777" w:rsidR="006634E9" w:rsidRPr="00040585" w:rsidRDefault="001B0479" w:rsidP="00040585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Visokih intelektualnih sposobnosti.</w:t>
            </w:r>
          </w:p>
        </w:tc>
      </w:tr>
      <w:tr w:rsidR="00862F17" w:rsidRPr="00040585" w14:paraId="60741158" w14:textId="77777777" w:rsidTr="006634E9">
        <w:tc>
          <w:tcPr>
            <w:tcW w:w="2755" w:type="dxa"/>
          </w:tcPr>
          <w:p w14:paraId="706D5EC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prijateljima</w:t>
            </w:r>
          </w:p>
        </w:tc>
        <w:tc>
          <w:tcPr>
            <w:tcW w:w="4374" w:type="dxa"/>
          </w:tcPr>
          <w:p w14:paraId="2ED8E9B5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kontrolira emocijama što dovodi do konfliktnih situacija sa učenicima.</w:t>
            </w:r>
          </w:p>
          <w:p w14:paraId="528A8544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prijateljima (psovke, grube riječi).</w:t>
            </w:r>
          </w:p>
          <w:p w14:paraId="27276A9B" w14:textId="77777777" w:rsidR="00862F17" w:rsidRPr="00040585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Smišlja i motivira učenike na neprimjerenu igru koja se kosi sa pravilima Škole i razreda.</w:t>
            </w:r>
          </w:p>
        </w:tc>
        <w:tc>
          <w:tcPr>
            <w:tcW w:w="4374" w:type="dxa"/>
          </w:tcPr>
          <w:p w14:paraId="2E317B2D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Uglavnom primjeren odnos prema prijateljima.</w:t>
            </w:r>
          </w:p>
        </w:tc>
        <w:tc>
          <w:tcPr>
            <w:tcW w:w="4374" w:type="dxa"/>
          </w:tcPr>
          <w:p w14:paraId="3B4F3009" w14:textId="77777777" w:rsidR="00862F17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Primjeren odnos prema drugim učenicima.</w:t>
            </w:r>
          </w:p>
          <w:p w14:paraId="67F29612" w14:textId="77777777" w:rsidR="00BF0FEB" w:rsidRPr="00040585" w:rsidRDefault="00BF0FEB" w:rsidP="000405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Uvijek želi pomoći drugim učenicima.</w:t>
            </w:r>
          </w:p>
        </w:tc>
      </w:tr>
      <w:tr w:rsidR="00862F17" w:rsidRPr="00040585" w14:paraId="315EEDCD" w14:textId="77777777" w:rsidTr="006634E9">
        <w:tc>
          <w:tcPr>
            <w:tcW w:w="2755" w:type="dxa"/>
          </w:tcPr>
          <w:p w14:paraId="5FCA50E2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starijima</w:t>
            </w:r>
          </w:p>
        </w:tc>
        <w:tc>
          <w:tcPr>
            <w:tcW w:w="4374" w:type="dxa"/>
          </w:tcPr>
          <w:p w14:paraId="6F8DC7DD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2D395A5A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ne odnosi sa poštovanjem.</w:t>
            </w:r>
          </w:p>
          <w:p w14:paraId="0C4C0C49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odraslima (psovke, grube riječi).</w:t>
            </w:r>
          </w:p>
        </w:tc>
        <w:tc>
          <w:tcPr>
            <w:tcW w:w="4374" w:type="dxa"/>
          </w:tcPr>
          <w:p w14:paraId="5C7FFAF9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glavnom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34CC13F9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uglavnom odnosi sa poštovanjem.</w:t>
            </w:r>
          </w:p>
          <w:p w14:paraId="1427186B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AE075FF" w14:textId="77777777" w:rsidR="00862F17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Uvažava autoritet učitelja.</w:t>
            </w:r>
          </w:p>
          <w:p w14:paraId="501B8928" w14:textId="77777777" w:rsidR="006634E9" w:rsidRPr="00040585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odnosi sa poštovanjem.</w:t>
            </w:r>
          </w:p>
          <w:p w14:paraId="4B69B559" w14:textId="77777777" w:rsidR="00040585" w:rsidRPr="00040585" w:rsidRDefault="00040585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2F17" w:rsidRPr="00040585" w14:paraId="6C519CD6" w14:textId="77777777" w:rsidTr="006634E9">
        <w:tc>
          <w:tcPr>
            <w:tcW w:w="2755" w:type="dxa"/>
          </w:tcPr>
          <w:p w14:paraId="21D59C7A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 xml:space="preserve">Ponašanje </w:t>
            </w:r>
          </w:p>
        </w:tc>
        <w:tc>
          <w:tcPr>
            <w:tcW w:w="4374" w:type="dxa"/>
          </w:tcPr>
          <w:p w14:paraId="1AE0C758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  <w:p w14:paraId="3C4C3856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Uočeno konfliktno ponašanje.</w:t>
            </w:r>
          </w:p>
          <w:p w14:paraId="531A0C0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Potrebna stalna kontrola emocija.</w:t>
            </w:r>
          </w:p>
          <w:p w14:paraId="294BC7F3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sa vršnjacima ističe se na neprimjerene načine.</w:t>
            </w:r>
          </w:p>
          <w:p w14:paraId="5B428E97" w14:textId="77777777" w:rsidR="00862F17" w:rsidRPr="00040585" w:rsidRDefault="00862F17" w:rsidP="00AF01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365247A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 w:rsidRPr="0004058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Ponekada dolazi do nepoželjnih oblika ponašanja.</w:t>
            </w:r>
          </w:p>
          <w:p w14:paraId="7A352C31" w14:textId="77777777" w:rsidR="00BF0FEB" w:rsidRDefault="006634E9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rada ponekada živahan/živahna, teško kontrolira svoju energiju.</w:t>
            </w:r>
          </w:p>
          <w:p w14:paraId="64ED45C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nemogućnosti verbaliziranja svojih potreba agresivno nastupa prema učenicima.</w:t>
            </w:r>
          </w:p>
          <w:p w14:paraId="7D9A54AE" w14:textId="77777777" w:rsidR="00AF0116" w:rsidRP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F0116">
              <w:rPr>
                <w:rFonts w:eastAsia="Times New Roman" w:cstheme="minorHAnsi"/>
                <w:sz w:val="24"/>
                <w:szCs w:val="24"/>
                <w:lang w:eastAsia="hr-HR"/>
              </w:rPr>
              <w:t>Ponekada potrebna kontrola emocija.</w:t>
            </w:r>
          </w:p>
          <w:p w14:paraId="24AF874E" w14:textId="77777777" w:rsidR="00862F17" w:rsidRPr="00040585" w:rsidRDefault="00AF0116" w:rsidP="00445146">
            <w:pPr>
              <w:rPr>
                <w:rFonts w:cstheme="minorHAnsi"/>
                <w:sz w:val="24"/>
                <w:szCs w:val="24"/>
              </w:rPr>
            </w:pPr>
            <w:r w:rsidRPr="00AF0116">
              <w:rPr>
                <w:rFonts w:cstheme="minorHAnsi"/>
                <w:color w:val="000000"/>
                <w:sz w:val="24"/>
                <w:szCs w:val="24"/>
              </w:rPr>
              <w:t>U situacijama povećanih tenzija neprimjereno se ponaša (plakanje, lupanje po stolu).</w:t>
            </w:r>
          </w:p>
        </w:tc>
        <w:tc>
          <w:tcPr>
            <w:tcW w:w="4374" w:type="dxa"/>
          </w:tcPr>
          <w:p w14:paraId="7CE68AFB" w14:textId="77777777" w:rsidR="00862F17" w:rsidRPr="001B0479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Izrazito uljudnoga ponašanja.</w:t>
            </w:r>
          </w:p>
          <w:p w14:paraId="336EC29C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Poznaje i slijedi razredna pravila.</w:t>
            </w:r>
          </w:p>
          <w:p w14:paraId="3B2CA53A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Poštuje kućni red Škole.</w:t>
            </w:r>
          </w:p>
          <w:p w14:paraId="3ACB71A5" w14:textId="77777777" w:rsidR="006634E9" w:rsidRPr="001B047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Prihvaća odgovornost za svoje ponašanje.</w:t>
            </w:r>
          </w:p>
          <w:p w14:paraId="29D39D09" w14:textId="77777777" w:rsidR="006634E9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Razvijene socijalne i emocionalne inteligencije.</w:t>
            </w:r>
          </w:p>
          <w:p w14:paraId="363C30CC" w14:textId="77777777" w:rsidR="00AF0116" w:rsidRPr="001B0479" w:rsidRDefault="003003B2" w:rsidP="00AF011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 w:rsidRPr="001B0479">
              <w:rPr>
                <w:rFonts w:cstheme="minorHAnsi"/>
                <w:sz w:val="24"/>
                <w:szCs w:val="24"/>
              </w:rPr>
              <w:t>Zrelo i brzo procjenjuje situacije u kojima se nalazi.</w:t>
            </w:r>
            <w:r w:rsidR="00AF0116" w:rsidRPr="001B0479"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  <w:t xml:space="preserve"> </w:t>
            </w:r>
          </w:p>
          <w:p w14:paraId="3E28C35F" w14:textId="77777777" w:rsidR="00AF0116" w:rsidRPr="001B0479" w:rsidRDefault="00AF0116" w:rsidP="00AF01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Izrazito pristojna u ophođenju, marljiva i savjesna. Vesela i energična, omiljena u igri. Uporno i rječito promiče svoje stavove.</w:t>
            </w:r>
          </w:p>
          <w:p w14:paraId="3CDBF55E" w14:textId="77777777" w:rsidR="001B0479" w:rsidRDefault="001B0479" w:rsidP="0044514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Visoko razvijena empatija prema djeci i odraslima. </w:t>
            </w:r>
          </w:p>
          <w:p w14:paraId="5D60F987" w14:textId="77777777" w:rsidR="003003B2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AB40F" w14:textId="77777777" w:rsidR="00397E57" w:rsidRDefault="00397E57" w:rsidP="00445146">
      <w:pPr>
        <w:rPr>
          <w:rFonts w:cstheme="minorHAnsi"/>
          <w:sz w:val="24"/>
          <w:szCs w:val="24"/>
        </w:rPr>
      </w:pPr>
    </w:p>
    <w:p w14:paraId="72424885" w14:textId="77777777" w:rsidR="00431946" w:rsidRDefault="00431946" w:rsidP="00445146">
      <w:pPr>
        <w:rPr>
          <w:rFonts w:cstheme="minorHAnsi"/>
          <w:sz w:val="24"/>
          <w:szCs w:val="24"/>
        </w:rPr>
      </w:pPr>
    </w:p>
    <w:p w14:paraId="73E4F938" w14:textId="77777777" w:rsidR="00431946" w:rsidRDefault="00431946" w:rsidP="00445146">
      <w:pPr>
        <w:rPr>
          <w:rFonts w:cstheme="minorHAnsi"/>
          <w:sz w:val="24"/>
          <w:szCs w:val="24"/>
        </w:rPr>
      </w:pPr>
    </w:p>
    <w:sectPr w:rsidR="0043194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81DC" w14:textId="77777777" w:rsidR="00622BBD" w:rsidRDefault="00622BBD" w:rsidP="00394D17">
      <w:pPr>
        <w:spacing w:after="0" w:line="240" w:lineRule="auto"/>
      </w:pPr>
      <w:r>
        <w:separator/>
      </w:r>
    </w:p>
  </w:endnote>
  <w:endnote w:type="continuationSeparator" w:id="0">
    <w:p w14:paraId="3C43E858" w14:textId="77777777" w:rsidR="00622BBD" w:rsidRDefault="00622BBD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EA61" w14:textId="77777777" w:rsidR="00622BBD" w:rsidRDefault="00622BBD" w:rsidP="00394D17">
      <w:pPr>
        <w:spacing w:after="0" w:line="240" w:lineRule="auto"/>
      </w:pPr>
      <w:r>
        <w:separator/>
      </w:r>
    </w:p>
  </w:footnote>
  <w:footnote w:type="continuationSeparator" w:id="0">
    <w:p w14:paraId="1E598F72" w14:textId="77777777" w:rsidR="00622BBD" w:rsidRDefault="00622BBD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8315823">
    <w:abstractNumId w:val="25"/>
  </w:num>
  <w:num w:numId="2" w16cid:durableId="265427626">
    <w:abstractNumId w:val="7"/>
  </w:num>
  <w:num w:numId="3" w16cid:durableId="1471627432">
    <w:abstractNumId w:val="0"/>
  </w:num>
  <w:num w:numId="4" w16cid:durableId="1742410852">
    <w:abstractNumId w:val="14"/>
  </w:num>
  <w:num w:numId="5" w16cid:durableId="656687218">
    <w:abstractNumId w:val="16"/>
  </w:num>
  <w:num w:numId="6" w16cid:durableId="1694111937">
    <w:abstractNumId w:val="11"/>
  </w:num>
  <w:num w:numId="7" w16cid:durableId="1102452011">
    <w:abstractNumId w:val="20"/>
  </w:num>
  <w:num w:numId="8" w16cid:durableId="1671445479">
    <w:abstractNumId w:val="10"/>
  </w:num>
  <w:num w:numId="9" w16cid:durableId="1563446521">
    <w:abstractNumId w:val="29"/>
  </w:num>
  <w:num w:numId="10" w16cid:durableId="1983651831">
    <w:abstractNumId w:val="26"/>
  </w:num>
  <w:num w:numId="11" w16cid:durableId="68161034">
    <w:abstractNumId w:val="21"/>
  </w:num>
  <w:num w:numId="12" w16cid:durableId="46151898">
    <w:abstractNumId w:val="27"/>
  </w:num>
  <w:num w:numId="13" w16cid:durableId="1202933836">
    <w:abstractNumId w:val="19"/>
  </w:num>
  <w:num w:numId="14" w16cid:durableId="236716452">
    <w:abstractNumId w:val="15"/>
  </w:num>
  <w:num w:numId="15" w16cid:durableId="26567213">
    <w:abstractNumId w:val="6"/>
  </w:num>
  <w:num w:numId="16" w16cid:durableId="1589074800">
    <w:abstractNumId w:val="9"/>
  </w:num>
  <w:num w:numId="17" w16cid:durableId="691809449">
    <w:abstractNumId w:val="22"/>
  </w:num>
  <w:num w:numId="18" w16cid:durableId="879362932">
    <w:abstractNumId w:val="4"/>
  </w:num>
  <w:num w:numId="19" w16cid:durableId="774445156">
    <w:abstractNumId w:val="8"/>
  </w:num>
  <w:num w:numId="20" w16cid:durableId="1107581364">
    <w:abstractNumId w:val="5"/>
  </w:num>
  <w:num w:numId="21" w16cid:durableId="242448857">
    <w:abstractNumId w:val="24"/>
  </w:num>
  <w:num w:numId="22" w16cid:durableId="1394698192">
    <w:abstractNumId w:val="28"/>
  </w:num>
  <w:num w:numId="23" w16cid:durableId="1924684992">
    <w:abstractNumId w:val="1"/>
  </w:num>
  <w:num w:numId="24" w16cid:durableId="5064724">
    <w:abstractNumId w:val="18"/>
  </w:num>
  <w:num w:numId="25" w16cid:durableId="119808795">
    <w:abstractNumId w:val="12"/>
  </w:num>
  <w:num w:numId="26" w16cid:durableId="1257863197">
    <w:abstractNumId w:val="13"/>
  </w:num>
  <w:num w:numId="27" w16cid:durableId="383336850">
    <w:abstractNumId w:val="2"/>
  </w:num>
  <w:num w:numId="28" w16cid:durableId="691539837">
    <w:abstractNumId w:val="3"/>
  </w:num>
  <w:num w:numId="29" w16cid:durableId="1316883737">
    <w:abstractNumId w:val="17"/>
  </w:num>
  <w:num w:numId="30" w16cid:durableId="70316725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D6EA6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377F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2BBD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4075E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E592D"/>
    <w:rsid w:val="00BF0FEB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9521F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0F05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C596D"/>
    <w:rsid w:val="00FD0FE9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17"/>
  </w:style>
  <w:style w:type="paragraph" w:styleId="Footer">
    <w:name w:val="footer"/>
    <w:basedOn w:val="Normal"/>
    <w:link w:val="Foot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17"/>
  </w:style>
  <w:style w:type="table" w:styleId="TableGrid">
    <w:name w:val="Table Grid"/>
    <w:basedOn w:val="TableNormal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162E1"/>
  </w:style>
  <w:style w:type="character" w:customStyle="1" w:styleId="eop">
    <w:name w:val="eop"/>
    <w:basedOn w:val="DefaultParagraphFont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19967</Words>
  <Characters>113814</Characters>
  <Application>Microsoft Office Word</Application>
  <DocSecurity>0</DocSecurity>
  <Lines>948</Lines>
  <Paragraphs>267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Domagoj</cp:lastModifiedBy>
  <cp:revision>48</cp:revision>
  <cp:lastPrinted>2019-08-28T17:14:00Z</cp:lastPrinted>
  <dcterms:created xsi:type="dcterms:W3CDTF">2019-08-28T16:31:00Z</dcterms:created>
  <dcterms:modified xsi:type="dcterms:W3CDTF">2025-09-09T13:20:00Z</dcterms:modified>
</cp:coreProperties>
</file>