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AE72" w14:textId="0EC36934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4018F3D1" w:rsidR="00B750D0" w:rsidRDefault="00190007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B750D0">
        <w:rPr>
          <w:rFonts w:cstheme="minorHAnsi"/>
          <w:b/>
          <w:sz w:val="32"/>
        </w:rPr>
        <w:t>. razred osnovne škole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F2EE8DB" w14:textId="2E64BEB2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 </w:t>
      </w:r>
      <w:r w:rsidR="00172CA8">
        <w:rPr>
          <w:rFonts w:cstheme="minorHAnsi"/>
          <w:b/>
          <w:sz w:val="32"/>
        </w:rPr>
        <w:t>Vinkovcima, rujan 2024.</w:t>
      </w:r>
    </w:p>
    <w:p w14:paraId="65A7D4D3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11CF9AD2" w:rsidR="001C372C" w:rsidRDefault="00190007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1C372C">
        <w:rPr>
          <w:rFonts w:cstheme="minorHAnsi"/>
          <w:b/>
          <w:sz w:val="32"/>
        </w:rPr>
        <w:t>. razred osnovne škole</w:t>
      </w: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5A67BED8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790597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790597">
        <w:rPr>
          <w:rFonts w:asciiTheme="minorHAnsi" w:hAnsiTheme="minorHAnsi" w:cstheme="minorHAnsi"/>
          <w:color w:val="000000" w:themeColor="text1"/>
        </w:rPr>
        <w:t>4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</w:t>
      </w:r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BE2BC2A" w14:textId="4A16B7A8" w:rsidR="00614DA8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490774E" w14:textId="153DCBEC" w:rsidR="00BA7FAA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EC4D560" w14:textId="77777777" w:rsidR="00BA7FAA" w:rsidRPr="00A721FF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C92A32" w:rsidRPr="00B4176C" w14:paraId="44806C08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5440D" w14:textId="77777777" w:rsidR="00C92A32" w:rsidRPr="00C967A0" w:rsidRDefault="00C92A32" w:rsidP="005174B3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92A32" w:rsidRPr="00D74C65" w14:paraId="31B677E5" w14:textId="77777777" w:rsidTr="005717DF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DBD496C" w14:textId="77777777" w:rsidR="00C92A32" w:rsidRPr="00DA3687" w:rsidRDefault="00C92A32" w:rsidP="005174B3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A.4.1. Učenik razgovara i govori u skladu s komunikacijskom situacijom.</w:t>
            </w:r>
          </w:p>
        </w:tc>
      </w:tr>
      <w:tr w:rsidR="00C92A32" w:rsidRPr="00D74C65" w14:paraId="4C92BD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02266D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D0B1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291D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EEB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602B4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69A2A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9F0575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6FA078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i govori prema zadanoj ili slobodnoj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96BE0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i govori prema zadanoj ili slobodnoj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AA2B84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</w:tcPr>
          <w:p w14:paraId="4F8547E0" w14:textId="603AD05D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temi koristeći prosječan rječnik, rjeđe uvodeći nove riječi. Pri razgovoru o slobodnoj temi se češće n</w:t>
            </w:r>
            <w:r w:rsidR="00BA7FAA" w:rsidRPr="00974CF1">
              <w:rPr>
                <w:rFonts w:cstheme="minorHAnsi"/>
                <w:sz w:val="24"/>
                <w:szCs w:val="24"/>
              </w:rPr>
              <w:t>e</w:t>
            </w:r>
            <w:r w:rsidRPr="00974CF1">
              <w:rPr>
                <w:rFonts w:cstheme="minorHAnsi"/>
                <w:sz w:val="24"/>
                <w:szCs w:val="24"/>
              </w:rPr>
              <w:t xml:space="preserve"> osjeća sigurno te traži pomoć i povratnu informaciju.</w:t>
            </w:r>
          </w:p>
        </w:tc>
        <w:tc>
          <w:tcPr>
            <w:tcW w:w="2642" w:type="dxa"/>
          </w:tcPr>
          <w:p w14:paraId="4723376A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</w:tcPr>
          <w:p w14:paraId="2D11AB96" w14:textId="38287B23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slobodno, pravilno, jezično i književno, rabi nepoznate riječi (to jest nepoznate riječi uvr</w:t>
            </w:r>
            <w:r w:rsidR="00BA7FAA" w:rsidRPr="00974CF1">
              <w:rPr>
                <w:rFonts w:cstheme="minorHAnsi"/>
                <w:sz w:val="24"/>
                <w:szCs w:val="24"/>
              </w:rPr>
              <w:t>š</w:t>
            </w:r>
            <w:r w:rsidRPr="00974CF1">
              <w:rPr>
                <w:rFonts w:cstheme="minorHAnsi"/>
                <w:sz w:val="24"/>
                <w:szCs w:val="24"/>
              </w:rPr>
              <w:t>tava u svoj rječnik čime one postaju poznate). Rečenice su skladno oblikovane proširene i živopisne.</w:t>
            </w:r>
          </w:p>
        </w:tc>
      </w:tr>
      <w:tr w:rsidR="00C92A32" w:rsidRPr="00B4176C" w14:paraId="3B20A70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5245EB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Sadržajem i strukturom govorenja cjelovito obuhvaća temu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3512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sadržajem i strukturom govorenja cjelovito obuhvaća temu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B8BB86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</w:tcPr>
          <w:p w14:paraId="6A2F061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djelomično obuhvaća temu.</w:t>
            </w:r>
          </w:p>
        </w:tc>
        <w:tc>
          <w:tcPr>
            <w:tcW w:w="2642" w:type="dxa"/>
          </w:tcPr>
          <w:p w14:paraId="290967C4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obuhvaća temu, čineći manje greške.</w:t>
            </w:r>
          </w:p>
        </w:tc>
        <w:tc>
          <w:tcPr>
            <w:tcW w:w="2699" w:type="dxa"/>
          </w:tcPr>
          <w:p w14:paraId="68DE81A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 obuhvaća temu, ne pravi stanke, izlaže jasno, koncizno i temeljito.</w:t>
            </w:r>
          </w:p>
        </w:tc>
      </w:tr>
      <w:tr w:rsidR="00C92A32" w:rsidRPr="00B4176C" w14:paraId="715FE96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EB49CB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1EC3ABF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E968261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 xml:space="preserve">Teže i često čineći greške djelomično </w:t>
            </w: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reproducira</w:t>
            </w:r>
            <w:r w:rsidRPr="00974CF1">
              <w:rPr>
                <w:rFonts w:cstheme="minorHAnsi"/>
                <w:iCs/>
                <w:sz w:val="24"/>
                <w:szCs w:val="24"/>
              </w:rPr>
              <w:t xml:space="preserve"> govor prema jednostavnoj strukturi: uvod, središnji dio, završetak. Ne povezuje niti slijedi zadanu jednostavnu strukturu.</w:t>
            </w:r>
          </w:p>
        </w:tc>
        <w:tc>
          <w:tcPr>
            <w:tcW w:w="2811" w:type="dxa"/>
          </w:tcPr>
          <w:p w14:paraId="6F14D100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Reproducira  govor prema jednostavnoj strukturi: uvod, središnji dio, završetak uz zadani i naučeni predložak.</w:t>
            </w:r>
          </w:p>
        </w:tc>
        <w:tc>
          <w:tcPr>
            <w:tcW w:w="2642" w:type="dxa"/>
          </w:tcPr>
          <w:p w14:paraId="0CA2E051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Većinom samostalno organizira govor prema jednostavnoj strukturi: uvod, središnji dio, završetak.</w:t>
            </w:r>
          </w:p>
        </w:tc>
        <w:tc>
          <w:tcPr>
            <w:tcW w:w="2699" w:type="dxa"/>
          </w:tcPr>
          <w:p w14:paraId="5F844BE1" w14:textId="77777777" w:rsidR="00C92A32" w:rsidRPr="00974CF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>Uspješno i samostalno organizira govor prema jednostavnoj strukturi: uvod, središnji dio, završetak.</w:t>
            </w:r>
          </w:p>
        </w:tc>
      </w:tr>
      <w:tr w:rsidR="00C92A32" w:rsidRPr="00B4176C" w14:paraId="0BDA8DB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8904A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Stvaralačkim postupcima oblikuje govorene tekstove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E837EF6" w14:textId="77777777" w:rsidR="00C92A32" w:rsidRPr="00823046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stvaralačkim postupcima oblikuje govorene tekstove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AA817B" w14:textId="40F5CA70" w:rsidR="00C92A32" w:rsidRPr="00107E30" w:rsidRDefault="00C92A32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  <w:lang w:val="hr-BA"/>
              </w:rPr>
              <w:t>Prema unaprijed određenom predlošku, uz greške i stalan poticaj, djelomično oblikuje govoreni tekst većinom stv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a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ralačkim postupkom opisivanja (često navodi pri 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lastRenderedPageBreak/>
              <w:t xml:space="preserve">opisivanju upravni govor iz teksta, 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š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>to ukazuje na memoriziranje govorenog teksta isključivo djelomičnim krasnoslovom).</w:t>
            </w:r>
          </w:p>
        </w:tc>
        <w:tc>
          <w:tcPr>
            <w:tcW w:w="2811" w:type="dxa"/>
          </w:tcPr>
          <w:p w14:paraId="7936048D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Povremenim opisivanjem oblikuje govorene tekstove.</w:t>
            </w:r>
          </w:p>
        </w:tc>
        <w:tc>
          <w:tcPr>
            <w:tcW w:w="2642" w:type="dxa"/>
          </w:tcPr>
          <w:p w14:paraId="28599042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i uz manja navođenja oblikuje govorene tekstove opisivanje, povremeno koristeći dijalog i monolog, kao i povremeno oblikovanje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teksta kao pripovjedaču 1. ili 3. osobi.</w:t>
            </w:r>
          </w:p>
        </w:tc>
        <w:tc>
          <w:tcPr>
            <w:tcW w:w="2699" w:type="dxa"/>
          </w:tcPr>
          <w:p w14:paraId="0EFFF159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oblikuje govorene tekstove koristeći stvaralačke postupke: opisivanje, dijalog, monolog, kao i oblikovanje teksta kao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pripovjedaču 1. ili 3. osobi.</w:t>
            </w:r>
          </w:p>
        </w:tc>
      </w:tr>
      <w:tr w:rsidR="00C92A32" w:rsidRPr="00B4176C" w14:paraId="5ECC01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7C848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organiziranoj ili spontanoj raspravi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4BBA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sudjeluje u organiziranoj ili spontanoj raspravi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8CEFD1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643639">
              <w:rPr>
                <w:rFonts w:cstheme="minorHAnsi"/>
                <w:iCs/>
                <w:sz w:val="24"/>
                <w:szCs w:val="24"/>
              </w:rPr>
              <w:t>Sudjeluje u organiziranoj ili spontanoj raspravi</w:t>
            </w:r>
            <w:r>
              <w:rPr>
                <w:rFonts w:cstheme="minorHAnsi"/>
                <w:iCs/>
                <w:sz w:val="24"/>
                <w:szCs w:val="24"/>
              </w:rPr>
              <w:t xml:space="preserve"> većinom kao </w:t>
            </w:r>
          </w:p>
        </w:tc>
        <w:tc>
          <w:tcPr>
            <w:tcW w:w="2811" w:type="dxa"/>
          </w:tcPr>
          <w:p w14:paraId="47D0EB1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jasne upute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udjeluje u organiziranoj ili spontanoj raspravi.</w:t>
            </w:r>
          </w:p>
        </w:tc>
        <w:tc>
          <w:tcPr>
            <w:tcW w:w="2642" w:type="dxa"/>
          </w:tcPr>
          <w:p w14:paraId="34D8D6D5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</w:tcPr>
          <w:p w14:paraId="7DB689A9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C92A32" w:rsidRPr="00B4176C" w14:paraId="1237D44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717E70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40C7D2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E295127" w14:textId="0B51D748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Uz poticaj poštuje pravila komunikacije u raspravi, ali ih se često i ne pridržava. Potrebno je stalno održavati pažnju i k</w:t>
            </w:r>
            <w:r w:rsidR="00BA7FAA">
              <w:rPr>
                <w:rFonts w:cstheme="minorHAnsi"/>
                <w:iCs/>
                <w:sz w:val="24"/>
                <w:szCs w:val="24"/>
              </w:rPr>
              <w:t>o</w:t>
            </w:r>
            <w:r>
              <w:rPr>
                <w:rFonts w:cstheme="minorHAnsi"/>
                <w:iCs/>
                <w:sz w:val="24"/>
                <w:szCs w:val="24"/>
              </w:rPr>
              <w:t>n</w:t>
            </w:r>
            <w:r w:rsidR="00BA7FAA">
              <w:rPr>
                <w:rFonts w:cstheme="minorHAnsi"/>
                <w:iCs/>
                <w:sz w:val="24"/>
                <w:szCs w:val="24"/>
              </w:rPr>
              <w:t>c</w:t>
            </w:r>
            <w:r>
              <w:rPr>
                <w:rFonts w:cstheme="minorHAnsi"/>
                <w:iCs/>
                <w:sz w:val="24"/>
                <w:szCs w:val="24"/>
              </w:rPr>
              <w:t>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</w:tcPr>
          <w:p w14:paraId="021B09CE" w14:textId="3063F69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jećanje na pravila i upute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oštuje pravila komunikacije u raspravi: sluša sugovornike,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često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>ma riječ.</w:t>
            </w:r>
          </w:p>
        </w:tc>
        <w:tc>
          <w:tcPr>
            <w:tcW w:w="2642" w:type="dxa"/>
          </w:tcPr>
          <w:p w14:paraId="6253E5F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odstupi od pravila, ali se brzo ispravi. </w:t>
            </w:r>
          </w:p>
        </w:tc>
        <w:tc>
          <w:tcPr>
            <w:tcW w:w="2699" w:type="dxa"/>
          </w:tcPr>
          <w:p w14:paraId="47AB5063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oštuje pravila komunikacije u raspravi: sluša sugovornike, govori kad ima riječ.</w:t>
            </w:r>
          </w:p>
        </w:tc>
      </w:tr>
      <w:tr w:rsidR="00C92A32" w:rsidRPr="00B4176C" w14:paraId="24F85BD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2D6D03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5FE27C5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neverbalne komunikacije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24871F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Slabije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repoznaje važnost neverbalne komunikacije.</w:t>
            </w:r>
          </w:p>
        </w:tc>
        <w:tc>
          <w:tcPr>
            <w:tcW w:w="2811" w:type="dxa"/>
          </w:tcPr>
          <w:p w14:paraId="30498A9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komunikacije.</w:t>
            </w:r>
          </w:p>
        </w:tc>
        <w:tc>
          <w:tcPr>
            <w:tcW w:w="2642" w:type="dxa"/>
          </w:tcPr>
          <w:p w14:paraId="1057447E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neverbalne komunikacije.</w:t>
            </w:r>
          </w:p>
        </w:tc>
        <w:tc>
          <w:tcPr>
            <w:tcW w:w="2699" w:type="dxa"/>
          </w:tcPr>
          <w:p w14:paraId="7EEB53B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primjenjuje i potiče ostale učenike na neverbalnu komunikaciju i važnost iste.</w:t>
            </w:r>
          </w:p>
        </w:tc>
      </w:tr>
      <w:tr w:rsidR="00C92A32" w:rsidRPr="00B4176C" w14:paraId="460901AE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6E738F7" w14:textId="77777777" w:rsidR="00C92A32" w:rsidRPr="00823046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nove riječi u komunikacijskoj situaciji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F8145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nove riječi u komunikacijskoj situaciji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D667764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Isključivo uz poticaj i navođenje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811" w:type="dxa"/>
          </w:tcPr>
          <w:p w14:paraId="4EFEFC90" w14:textId="77777777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čestu reprodukciju povremeno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642" w:type="dxa"/>
          </w:tcPr>
          <w:p w14:paraId="272BF3D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  <w:tc>
          <w:tcPr>
            <w:tcW w:w="2699" w:type="dxa"/>
          </w:tcPr>
          <w:p w14:paraId="5C3706B4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i slobodno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</w:tr>
      <w:tr w:rsidR="00C92A32" w:rsidRPr="00B4176C" w14:paraId="32EC89C9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2924554" w14:textId="77777777" w:rsidR="00C92A32" w:rsidRPr="00823046" w:rsidRDefault="00C92A32" w:rsidP="005174B3">
            <w:pPr>
              <w:pStyle w:val="ListParagraph"/>
              <w:ind w:left="37"/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Poštuje društveno prihvatljiva pravila uljudne komunikacije u različitim životnim situacijama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07A8E8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8BB3AF9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Prema primjeru prepoznaje</w:t>
            </w:r>
            <w:r w:rsidRPr="005F6961">
              <w:rPr>
                <w:rFonts w:cstheme="minorHAnsi"/>
                <w:iCs/>
                <w:sz w:val="24"/>
                <w:szCs w:val="24"/>
              </w:rPr>
              <w:t xml:space="preserve">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1D21914" w14:textId="2A548CB4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F696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repozn</w:t>
            </w:r>
            <w:r w:rsidR="00BA7FAA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je i djelomično p</w:t>
            </w:r>
            <w:r w:rsidRPr="005F6961">
              <w:rPr>
                <w:rFonts w:cstheme="minorHAnsi"/>
                <w:sz w:val="24"/>
                <w:szCs w:val="24"/>
              </w:rPr>
              <w:t>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418FE10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uglavnom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DD797EF" w14:textId="77777777" w:rsidR="00C92A32" w:rsidRPr="00643639" w:rsidRDefault="00C92A32" w:rsidP="00BA7FAA">
            <w:pPr>
              <w:ind w:left="5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C92A32" w:rsidRPr="00B4176C" w14:paraId="2D2EC157" w14:textId="77777777" w:rsidTr="005717DF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EB551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A.4.2. Učenik sluša različite tekstove, izdvaja važne podatke i prepričava sadržaj poslušanoga teksta.</w:t>
            </w:r>
          </w:p>
        </w:tc>
      </w:tr>
      <w:tr w:rsidR="00C92A32" w:rsidRPr="00D74C65" w14:paraId="14412592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BBE31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0319C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600EB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533E1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8194E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63A43A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DA24A35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24B20B7" w14:textId="77777777" w:rsidR="00C92A32" w:rsidRPr="00196D11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732DBAE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poslušanoga teksta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35227BD3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stalu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neke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važne podatke iz poslušanoga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6F530C9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uz dodatna pojašnjenja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poslušanoga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75D4E6A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195DF3F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brzo, jasno i točno.</w:t>
            </w:r>
          </w:p>
        </w:tc>
      </w:tr>
      <w:tr w:rsidR="00C92A32" w:rsidRPr="00B4176C" w14:paraId="6D5C346D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6059053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E7E750D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bilješke na temelju izdvojenih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45D56B5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Rijetko samostalno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blikuje bilješke na temelju izdvojenih podataka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5BD40F35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158399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60A67826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dopune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</w:tr>
      <w:tr w:rsidR="00C92A32" w:rsidRPr="00B4176C" w14:paraId="2DC9436C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055425A6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0835021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poslušani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749DC2FB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ili uz predložak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34E11D7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uz greške i ispravljanja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50F4C4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uz manje, nezamjetne greške,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6EE4490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točno i bez greške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</w:tr>
      <w:tr w:rsidR="00C92A32" w:rsidRPr="00B4176C" w14:paraId="29C18D7D" w14:textId="77777777" w:rsidTr="005717DF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1D2C4A7F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nepoznate riječi služeći se dječjim rječnicima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4732AFD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 služeći se dječjim rječnicima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E8FE247" w14:textId="53E26982" w:rsidR="005717DF" w:rsidRPr="001A5467" w:rsidRDefault="00C92A32" w:rsidP="00974CF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Većinom ne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bjašnjava nepoznate riječi služeći se dječjim rječnicima.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doslovno ukazivanje na rječnik i jasne u detaljne 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70E8B992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kraće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2B2418F1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22DD959E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Sasvim uspješno i dajući primjer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</w:tr>
      <w:tr w:rsidR="00C92A32" w:rsidRPr="00835D2A" w14:paraId="066802C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5DCC01" w14:textId="77777777" w:rsidR="00C92A32" w:rsidRPr="00196D11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A.4.3. Učenik čita tekst i prepričava sadržaj teksta služeći se bilješkama.</w:t>
            </w:r>
          </w:p>
        </w:tc>
      </w:tr>
      <w:tr w:rsidR="00C92A32" w:rsidRPr="00D74C65" w14:paraId="10498A01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0546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F2E84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542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C9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E4F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8083B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0D5580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03FF445" w14:textId="77777777" w:rsidR="00C92A32" w:rsidRPr="001F3BB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8AE5D6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grafičku strukturu teksta i sadržaj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BA03CCD" w14:textId="77777777" w:rsidR="00C92A32" w:rsidRPr="00C12813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C12813">
              <w:rPr>
                <w:rFonts w:cstheme="minorHAnsi"/>
                <w:iCs/>
                <w:sz w:val="24"/>
                <w:szCs w:val="24"/>
              </w:rPr>
              <w:t>P</w:t>
            </w:r>
            <w:r>
              <w:rPr>
                <w:rFonts w:cstheme="minorHAnsi"/>
                <w:iCs/>
                <w:sz w:val="24"/>
                <w:szCs w:val="24"/>
              </w:rPr>
              <w:t>repoznaje</w:t>
            </w:r>
            <w:r w:rsidRPr="00C12813">
              <w:rPr>
                <w:rFonts w:cstheme="minorHAnsi"/>
                <w:iCs/>
                <w:sz w:val="24"/>
                <w:szCs w:val="24"/>
              </w:rPr>
              <w:t xml:space="preserve"> grafičku strukturu teksta i sadržaj.</w:t>
            </w:r>
          </w:p>
        </w:tc>
        <w:tc>
          <w:tcPr>
            <w:tcW w:w="2811" w:type="dxa"/>
          </w:tcPr>
          <w:p w14:paraId="5D495A30" w14:textId="2F3A3E50" w:rsidR="00C92A32" w:rsidRPr="00C12813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C12813">
              <w:rPr>
                <w:rFonts w:cstheme="minorHAnsi"/>
                <w:sz w:val="24"/>
                <w:szCs w:val="24"/>
              </w:rPr>
              <w:t>Povezuje grafičku strukturu teksta i sadržaj</w:t>
            </w:r>
            <w:r>
              <w:rPr>
                <w:rFonts w:cstheme="minorHAnsi"/>
                <w:sz w:val="24"/>
                <w:szCs w:val="24"/>
              </w:rPr>
              <w:t xml:space="preserve"> uz određene upute i pomoć (određuje naslov i dijelove ukoliko su vidno raz</w:t>
            </w:r>
            <w:r w:rsidR="00BA7FA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vojeni, ali teže uočava pas</w:t>
            </w:r>
            <w:r w:rsidR="00BA7FAA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se to jest odlomke). </w:t>
            </w:r>
          </w:p>
        </w:tc>
        <w:tc>
          <w:tcPr>
            <w:tcW w:w="2642" w:type="dxa"/>
          </w:tcPr>
          <w:p w14:paraId="6215DBD8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samostalno i uspješno.</w:t>
            </w:r>
          </w:p>
        </w:tc>
        <w:tc>
          <w:tcPr>
            <w:tcW w:w="2699" w:type="dxa"/>
          </w:tcPr>
          <w:p w14:paraId="7B9FE9B2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uspješno, snalazi se u odlomcima, redovima, pronalazi tražene podatke i slično.</w:t>
            </w:r>
          </w:p>
        </w:tc>
      </w:tr>
      <w:tr w:rsidR="00C92A32" w:rsidRPr="00B4176C" w14:paraId="061F9A6A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9E38CA" w14:textId="77777777" w:rsidR="00C92A32" w:rsidRPr="001F3BB2" w:rsidRDefault="00C92A32" w:rsidP="005174B3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7F58515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0FF5F75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Isključivo uz pomoć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5717DF">
              <w:rPr>
                <w:rFonts w:cstheme="minorHAnsi"/>
                <w:iCs/>
                <w:sz w:val="24"/>
                <w:szCs w:val="24"/>
              </w:rPr>
              <w:t>zdvaja važne podatke iz teksta</w:t>
            </w:r>
          </w:p>
        </w:tc>
        <w:tc>
          <w:tcPr>
            <w:tcW w:w="2811" w:type="dxa"/>
          </w:tcPr>
          <w:p w14:paraId="7FFDC379" w14:textId="68755029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Većinom uz pomoć izdvaja važne podatke iz teksta, ali samostalno teže piše bilješke s obzirom na sadržaj i strukturu.</w:t>
            </w:r>
          </w:p>
        </w:tc>
        <w:tc>
          <w:tcPr>
            <w:tcW w:w="2642" w:type="dxa"/>
          </w:tcPr>
          <w:p w14:paraId="4540ED1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Izdvaja važne podatke iz teksta i piše bilješke s obzirom na sadržaj i strukturu uz poneku uputu od strane učitelja.</w:t>
            </w:r>
          </w:p>
        </w:tc>
        <w:tc>
          <w:tcPr>
            <w:tcW w:w="2699" w:type="dxa"/>
          </w:tcPr>
          <w:p w14:paraId="66D4A08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Uspješno i točno izdvaja važne podatke iz teksta i piše bilješke s obzirom na sadržaj i strukturu.</w:t>
            </w:r>
          </w:p>
        </w:tc>
      </w:tr>
      <w:tr w:rsidR="00C92A32" w:rsidRPr="00B4176C" w14:paraId="4756681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573848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BB0662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4C56C2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stalno navođenje, podsjećanje i općenitu pomoć, kratkim, prilično nepovezanim i agramatičnim rečenicama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</w:t>
            </w:r>
            <w:r w:rsidRPr="005717DF">
              <w:rPr>
                <w:rFonts w:cstheme="minorHAnsi"/>
                <w:iCs/>
                <w:sz w:val="24"/>
                <w:szCs w:val="24"/>
              </w:rPr>
              <w:t>repričava tekst na temelju bilježaka.</w:t>
            </w:r>
          </w:p>
        </w:tc>
        <w:tc>
          <w:tcPr>
            <w:tcW w:w="2811" w:type="dxa"/>
          </w:tcPr>
          <w:p w14:paraId="00A95A33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Uz dosta podsjećanja u bilješkama djelomično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</w:tcPr>
          <w:p w14:paraId="7BF6049B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Samostalno, točno, uz poneku grešku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  <w:tc>
          <w:tcPr>
            <w:tcW w:w="2699" w:type="dxa"/>
          </w:tcPr>
          <w:p w14:paraId="281BA35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Pravilno, jasno, s proširenim i živopisnim rečenicama te s iznošenjem vlastitog mišljenja na kraju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</w:tr>
      <w:tr w:rsidR="00C92A32" w:rsidRPr="00B4176C" w14:paraId="72DFBCF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8E3531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3F8011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C4F61E4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gotov predložak i nakon primjera nekoliko suučenika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iCs/>
                <w:sz w:val="24"/>
                <w:szCs w:val="24"/>
              </w:rPr>
              <w:t>bjašnjava podatke u grafičkim prikazima.</w:t>
            </w:r>
          </w:p>
        </w:tc>
        <w:tc>
          <w:tcPr>
            <w:tcW w:w="2811" w:type="dxa"/>
          </w:tcPr>
          <w:p w14:paraId="0C6B560D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Povremeno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sz w:val="24"/>
                <w:szCs w:val="24"/>
              </w:rPr>
              <w:t>bjašnjava podatke u grafičkim prikazima, ukoliko grafički prikaz sadrži dvije karakteristike, jasno prikazane.</w:t>
            </w:r>
          </w:p>
        </w:tc>
        <w:tc>
          <w:tcPr>
            <w:tcW w:w="2642" w:type="dxa"/>
          </w:tcPr>
          <w:p w14:paraId="0CD0EBB2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podatke u grafičkim prikazima.</w:t>
            </w:r>
          </w:p>
        </w:tc>
        <w:tc>
          <w:tcPr>
            <w:tcW w:w="2699" w:type="dxa"/>
          </w:tcPr>
          <w:p w14:paraId="45EEBD44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i uspoređuje  podatke u grafičkim prikazima.</w:t>
            </w:r>
          </w:p>
        </w:tc>
      </w:tr>
      <w:tr w:rsidR="00C92A32" w:rsidRPr="00B4176C" w14:paraId="373232F5" w14:textId="77777777" w:rsidTr="00617C71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0C61DCE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nepoznate riječi: na temelju vođenoga razgovora, zaključivanja na temelju konteksta, 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pomoću rječnika 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2163423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nepoznate riječi: na temelju vođenoga razgovora, 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zaključivanja na temelju konteksta, s pomoću rječnika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7F0CEDC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lastRenderedPageBreak/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6C3CD0AB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objašnjava nepoznate riječi, samostalno većinom s pomoću rječnika nakon čitanja teksta, ali kroz vođeni razgovor sluša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te pokušava samostalno zaključiti. Bogaćenjem svakodnevnog 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741E2EF9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Uspješno, ponekad uz manja odstupanja  objašnjava nepoznate riječi: na temelju vođenoga razgovora, zaključivanja na temelju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konteksta, s pomoću 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44FCF43A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te povezuje značenje nepoznatih riječi: na temelju vođenoga razgovora, zaključivanja na temelju konteksta, s pomoću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rječnika nakon čitanja teksta.</w:t>
            </w:r>
          </w:p>
        </w:tc>
      </w:tr>
      <w:tr w:rsidR="00C92A32" w:rsidRPr="00B4176C" w14:paraId="088EBCEA" w14:textId="77777777" w:rsidTr="00617C71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D9AB56" w14:textId="77777777" w:rsidR="00C92A32" w:rsidRPr="00DA3687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A3687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A.4.4. Učenik piše tekstove prema jednostavnoj strukturi.</w:t>
            </w:r>
          </w:p>
        </w:tc>
      </w:tr>
      <w:tr w:rsidR="00C92A32" w:rsidRPr="00D74C65" w14:paraId="1199B63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6F2191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B9C7D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349B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44755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56675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5C8560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42C2D90" w14:textId="77777777" w:rsidTr="005717DF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50EF599B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094D670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tekstove poštujući strukturu: uvod, razrada i zaključak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79772C18" w14:textId="7219F36D" w:rsidR="00C92A32" w:rsidRPr="00FE2A8A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unaprijed dogovorene male korake te zornim predočavanjem str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ture na konkretnom primjeru, i uz praćenje svakog koraka 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6BE394C5" w14:textId="07F2356D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zaključak. Struk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tu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ira pisanog teksta je većinom vidljiva, ali 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adržajno nije 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14CF33BE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ponekad traži pomoć ili pojašnjenje za razradu ili 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6C00C255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tekstove poštujući strukturu: uvod, razrada i zaključak.</w:t>
            </w:r>
          </w:p>
        </w:tc>
      </w:tr>
      <w:tr w:rsidR="00C92A32" w:rsidRPr="00B4176C" w14:paraId="0048473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DDCE2B9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DF2C552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588CD21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prema gotovom predlošku slične teme piše kraći pismeni tekst kojim djelomično uvježbava ovladavanje gramatičke i stilističke norme potrebne za strukturiranje teksta.</w:t>
            </w:r>
          </w:p>
        </w:tc>
        <w:tc>
          <w:tcPr>
            <w:tcW w:w="2811" w:type="dxa"/>
          </w:tcPr>
          <w:p w14:paraId="4C324C05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Piše prema zadanom predlošku i uz jasne upute i ispravljanja gramatičke norme tijekom pisanja.</w:t>
            </w:r>
          </w:p>
        </w:tc>
        <w:tc>
          <w:tcPr>
            <w:tcW w:w="2642" w:type="dxa"/>
          </w:tcPr>
          <w:p w14:paraId="409B3E4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manja odstupanja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  <w:tc>
          <w:tcPr>
            <w:tcW w:w="2699" w:type="dxa"/>
          </w:tcPr>
          <w:p w14:paraId="1EB0D0D5" w14:textId="2E89574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 primjenom do sada usvojenih sadržaja s podru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čj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gramatičke i stils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norme (struktura teksta i pravopis)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</w:tr>
      <w:tr w:rsidR="00C92A32" w:rsidRPr="00B4176C" w14:paraId="6A59A93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FE08F32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pridjeve (opisne, gradivne i posvojne pridjeve na -čki, -ćki, -ski, -ški)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4E2744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ogledne i česte pridjeve (opisne, gradivne i posvojne pridjeve na -čki, -ćki, -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ski, -ški)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E941E2A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Piše manji broj opisnih i posvojnih pridjeva, s tim da posvojne većinom piše nepravilno ukoliko ih sam/a izvodi. </w:t>
            </w:r>
          </w:p>
        </w:tc>
        <w:tc>
          <w:tcPr>
            <w:tcW w:w="2811" w:type="dxa"/>
          </w:tcPr>
          <w:p w14:paraId="2355FE96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piše ogledne i česte pridjeve, bliske i poznate (više puta ponovljene), najčešće opisne i posvojne, nešto rjeđe gradivne. Dosta </w:t>
            </w:r>
            <w:r>
              <w:rPr>
                <w:rFonts w:cstheme="minorHAnsi"/>
                <w:sz w:val="24"/>
                <w:szCs w:val="24"/>
              </w:rPr>
              <w:lastRenderedPageBreak/>
              <w:t>griješi u posvojnim pridjevima na -čki, -ćki, -ski, -ški.</w:t>
            </w:r>
          </w:p>
        </w:tc>
        <w:tc>
          <w:tcPr>
            <w:tcW w:w="2642" w:type="dxa"/>
          </w:tcPr>
          <w:p w14:paraId="3514855A" w14:textId="2FF68D8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pridjeve (opisne, gradivne i posvojne pridjeve na -čki, -ćki, -ski, -ški)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je potrebno ponoviti pravilo u pisanju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posvojnih pridjeva na -čki, -ćki, -ški, -ski, kao i pridjeva izvedenih od vlastitih imena.</w:t>
            </w:r>
          </w:p>
        </w:tc>
        <w:tc>
          <w:tcPr>
            <w:tcW w:w="2699" w:type="dxa"/>
          </w:tcPr>
          <w:p w14:paraId="6F4CA4C2" w14:textId="1699666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iše pridjeve (opisne, gradivne i posvojne pridjeve na -čki, -ćki, -ski, -ški).</w:t>
            </w:r>
          </w:p>
        </w:tc>
      </w:tr>
      <w:tr w:rsidR="00C92A32" w:rsidRPr="00B4176C" w14:paraId="6930936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CBDEE9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piše posvojne pridjeve izvedene od vlastitih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D75D1A4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piše posvojne pridjeve izvedene od vlastitih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BF87DC8" w14:textId="6113A79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točno piše neke posvojne pridjeve izvedene od vlastit</w:t>
            </w:r>
            <w:r w:rsidR="00BA7FAA">
              <w:rPr>
                <w:rFonts w:cstheme="minorHAnsi"/>
                <w:iCs/>
                <w:sz w:val="24"/>
                <w:szCs w:val="24"/>
              </w:rPr>
              <w:t>i</w:t>
            </w:r>
            <w:r>
              <w:rPr>
                <w:rFonts w:cstheme="minorHAnsi"/>
                <w:iCs/>
                <w:sz w:val="24"/>
                <w:szCs w:val="24"/>
              </w:rPr>
              <w:t>h imena (ukoliko su imena učeniku poznata).</w:t>
            </w:r>
          </w:p>
        </w:tc>
        <w:tc>
          <w:tcPr>
            <w:tcW w:w="2811" w:type="dxa"/>
          </w:tcPr>
          <w:p w14:paraId="66FE4F93" w14:textId="4F9D407C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griješi, ali </w:t>
            </w:r>
            <w:r w:rsidR="005717DF">
              <w:rPr>
                <w:rFonts w:cstheme="minorHAnsi"/>
                <w:sz w:val="24"/>
                <w:szCs w:val="24"/>
              </w:rPr>
              <w:t>pomoću</w:t>
            </w:r>
            <w:r>
              <w:rPr>
                <w:rFonts w:cstheme="minorHAnsi"/>
                <w:sz w:val="24"/>
                <w:szCs w:val="24"/>
              </w:rPr>
              <w:t xml:space="preserve"> primjer</w:t>
            </w:r>
            <w:r w:rsidR="005717DF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samostalno ispravi te točno napiše posvojne pridjeve izvedene od vlastitih imena. Lakše vlada pisanjem pridjeva na -ov, -ev, -in, nego 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95591">
              <w:rPr>
                <w:rFonts w:cstheme="minorHAnsi"/>
                <w:sz w:val="24"/>
                <w:szCs w:val="24"/>
              </w:rPr>
              <w:t>čki, -ćki, -ški, -ski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453FA62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piše posvojne pridjeve izvedene od vlastitih imena.</w:t>
            </w:r>
          </w:p>
        </w:tc>
        <w:tc>
          <w:tcPr>
            <w:tcW w:w="2699" w:type="dxa"/>
          </w:tcPr>
          <w:p w14:paraId="35D5E14A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pomoći i greške točno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posvojne pridjeve izvedene od vlastitih imena.</w:t>
            </w:r>
          </w:p>
        </w:tc>
      </w:tr>
      <w:tr w:rsidR="00C92A32" w:rsidRPr="00B4176C" w14:paraId="138F4C7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947147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4CA5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1B2310B" w14:textId="77777777" w:rsidR="00C92A32" w:rsidRPr="0009559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država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pokazuje nerazumijevanje pravila pri pisanju gore navedenih imena te ista pravila i ne primjenjuje.</w:t>
            </w:r>
          </w:p>
        </w:tc>
        <w:tc>
          <w:tcPr>
            <w:tcW w:w="2811" w:type="dxa"/>
          </w:tcPr>
          <w:p w14:paraId="6C104737" w14:textId="693E41AE" w:rsidR="00C92A32" w:rsidRPr="00095591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veliko početno slovo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naroda, stanovnika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nekih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država,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primjenjujuć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načelo poznatoga.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eografsk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imena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knjiga, filmova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novina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uz dosta grešaka.</w:t>
            </w:r>
          </w:p>
        </w:tc>
        <w:tc>
          <w:tcPr>
            <w:tcW w:w="2642" w:type="dxa"/>
          </w:tcPr>
          <w:p w14:paraId="4788E91D" w14:textId="7797CF14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neke manje greške koje samostalno ispravlja ukoliko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mu se na njih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ukaže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  <w:tc>
          <w:tcPr>
            <w:tcW w:w="2699" w:type="dxa"/>
          </w:tcPr>
          <w:p w14:paraId="6A63D92C" w14:textId="02B880F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</w:tr>
      <w:tr w:rsidR="00C92A32" w:rsidRPr="00B4176C" w14:paraId="5DA3C2F2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7B7474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DAAF558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pravopisnu točnost i slovopisnu čitkost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6292F4ED" w14:textId="77777777" w:rsidR="00C92A32" w:rsidRPr="0009559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Rijetko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cstheme="minorHAnsi"/>
                <w:iCs/>
                <w:sz w:val="24"/>
                <w:szCs w:val="24"/>
              </w:rPr>
              <w:t>rovjerava pravopisnu točnost i slovopisnu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ACB1EA3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uz poticaj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1D631454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 dio grešaka samostalno ispravi te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D0FAE6F" w14:textId="33199B1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samoinicijativno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provjerava i ispravlja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slovopisnu čitkost.</w:t>
            </w:r>
          </w:p>
        </w:tc>
      </w:tr>
      <w:tr w:rsidR="00C92A32" w:rsidRPr="00B4176C" w14:paraId="2F3B1DE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7AAA08" w14:textId="77777777" w:rsidR="00C92A32" w:rsidRDefault="00C92A32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A.4.5. Učenik oblikuje tekst primjenjujući znanja o imenicama, glagolima i pridjevima </w:t>
            </w:r>
          </w:p>
          <w:p w14:paraId="72D9F93A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uvažavajući gramatička i pravopisna pravila.</w:t>
            </w:r>
          </w:p>
        </w:tc>
      </w:tr>
      <w:tr w:rsidR="00C92A32" w:rsidRPr="00D74C65" w14:paraId="77D303E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9F62B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F5D3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D0FE2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4B2CE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B15D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62D6B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553F11A6" w14:textId="77777777" w:rsidTr="005717DF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54A0A16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Razumije gramatičku kategoriju vrste riječi (imenice, glagoli, pridjevi)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E55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razumije gramatičku kategoriju vrste riječi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(imenice, glagoli, pridjevi)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952D" w14:textId="3494C5E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Prepoznaje neku od gramatičkih kategorija vrs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 xml:space="preserve">a riječi, ali ih ne sistematizira niti raščlanjuje samostalno, </w:t>
            </w:r>
            <w:r>
              <w:rPr>
                <w:rFonts w:cstheme="minorHAnsi"/>
                <w:iCs/>
                <w:sz w:val="24"/>
              </w:rPr>
              <w:lastRenderedPageBreak/>
              <w:t>tek uz nadopunu i po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>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8CE7" w14:textId="3789CB10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Uglavnom r</w:t>
            </w:r>
            <w:r w:rsidR="00C92A32" w:rsidRPr="00FC391A">
              <w:rPr>
                <w:rFonts w:cstheme="minorHAnsi"/>
                <w:sz w:val="24"/>
              </w:rPr>
              <w:t>azumije gramatičku kategoriju vrste riječi (imenice, glagoli, pridjevi)</w:t>
            </w:r>
            <w:r w:rsidR="00C92A32">
              <w:rPr>
                <w:rFonts w:cstheme="minorHAnsi"/>
                <w:sz w:val="24"/>
              </w:rPr>
              <w:t xml:space="preserve">, ali u </w:t>
            </w:r>
            <w:r w:rsidR="00C92A32">
              <w:rPr>
                <w:rFonts w:cstheme="minorHAnsi"/>
                <w:sz w:val="24"/>
              </w:rPr>
              <w:lastRenderedPageBreak/>
              <w:t>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D64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FC391A">
              <w:rPr>
                <w:rFonts w:cstheme="minorHAnsi"/>
                <w:sz w:val="24"/>
              </w:rPr>
              <w:lastRenderedPageBreak/>
              <w:t>Razumije gramatičku kategoriju vrste riječi (imenice, glagoli, pridjevi)</w:t>
            </w:r>
            <w:r>
              <w:rPr>
                <w:rFonts w:cstheme="minorHAnsi"/>
                <w:sz w:val="24"/>
              </w:rPr>
              <w:t xml:space="preserve"> te </w:t>
            </w:r>
            <w:r>
              <w:rPr>
                <w:rFonts w:cstheme="minorHAnsi"/>
                <w:sz w:val="24"/>
              </w:rPr>
              <w:lastRenderedPageBreak/>
              <w:t xml:space="preserve">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96EE41" w14:textId="535C1B5A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Obrazlaže</w:t>
            </w:r>
            <w:r w:rsidR="00C92A32" w:rsidRPr="00FC391A">
              <w:rPr>
                <w:rFonts w:cstheme="minorHAnsi"/>
                <w:sz w:val="24"/>
              </w:rPr>
              <w:t xml:space="preserve"> gramatičku kategoriju vrste riječi (imenice, glagoli, pridjevi)</w:t>
            </w:r>
            <w:r w:rsidR="00C92A32">
              <w:rPr>
                <w:rFonts w:cstheme="minorHAnsi"/>
                <w:sz w:val="24"/>
              </w:rPr>
              <w:t xml:space="preserve">, razvrstava riječi </w:t>
            </w:r>
            <w:r w:rsidR="00C92A32">
              <w:rPr>
                <w:rFonts w:cstheme="minorHAnsi"/>
                <w:sz w:val="24"/>
              </w:rPr>
              <w:lastRenderedPageBreak/>
              <w:t>iz teksta prema vrsti samostalno, brzo i točno.</w:t>
            </w:r>
          </w:p>
        </w:tc>
      </w:tr>
      <w:tr w:rsidR="00C92A32" w:rsidRPr="00D74C65" w14:paraId="10C4375C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F94E591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upotrebljava broj i rod imenica i pridjeva koji se s njom slažu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7EAD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AA4D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Rijetko pravilno upotrebljava </w:t>
            </w:r>
            <w:r w:rsidRPr="002752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7527B">
              <w:rPr>
                <w:rFonts w:cstheme="minorHAnsi"/>
                <w:iCs/>
                <w:sz w:val="24"/>
              </w:rPr>
              <w:t>broj i rod imenica i pridjeva koji se s njom slažu na oglednim primjerima</w:t>
            </w:r>
            <w:r>
              <w:rPr>
                <w:rFonts w:cstheme="minorHAnsi"/>
                <w:iCs/>
                <w:sz w:val="24"/>
              </w:rPr>
              <w:t xml:space="preserve"> jer nisu usvojena osnovna znanja o 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F2EF" w14:textId="15FAEC11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 greške i navođenje, nakon čega se samostalno povremeno i  ispravi te pravilno upotrijebi broj i rod imenice i pridjeva koji se slaže s imenicama na 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9A60C" w14:textId="34D9D6E8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primjerima.</w:t>
            </w:r>
            <w:r>
              <w:rPr>
                <w:rFonts w:cstheme="minorHAnsi"/>
                <w:sz w:val="24"/>
              </w:rPr>
              <w:t xml:space="preserve"> Na novim prim</w:t>
            </w:r>
            <w:r w:rsidR="00BA7FAA">
              <w:rPr>
                <w:rFonts w:cstheme="minorHAnsi"/>
                <w:sz w:val="24"/>
              </w:rPr>
              <w:t>je</w:t>
            </w:r>
            <w:r>
              <w:rPr>
                <w:rFonts w:cstheme="minorHAnsi"/>
                <w:sz w:val="24"/>
              </w:rPr>
              <w:t>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4086F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</w:t>
            </w:r>
            <w:r>
              <w:rPr>
                <w:rFonts w:cstheme="minorHAnsi"/>
                <w:sz w:val="24"/>
              </w:rPr>
              <w:t>, ali i na ostalim primjerima bez greške i potrebe za pomoći.</w:t>
            </w:r>
          </w:p>
        </w:tc>
      </w:tr>
      <w:tr w:rsidR="00C92A32" w:rsidRPr="00D74C65" w14:paraId="53F00B3D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8C7E44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prošlo, sadašnje i buduće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D93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prošlo, sadašnje i buduće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EA72A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Metodom pokušaja i pogrešaka oblikuje prošlo, buduće i sadašnje vrijeme, ali većinom griješi jer ne 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FE47A" w14:textId="4C4E448D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upute i primjere oblikuje sadašnje vrijeme, ali uz konkretan pr</w:t>
            </w:r>
            <w:r w:rsidR="00BA7FAA">
              <w:rPr>
                <w:rFonts w:cstheme="minorHAnsi"/>
                <w:sz w:val="24"/>
              </w:rPr>
              <w:t>i</w:t>
            </w:r>
            <w:r>
              <w:rPr>
                <w:rFonts w:cstheme="minorHAnsi"/>
                <w:sz w:val="24"/>
              </w:rPr>
              <w:t>mjer tek oblikuje prošlo i buduće. Često izostavlja pomoćni glagol ili ne oblikuje pravilno glagol u govornom i pisanom obliku, ''radijo'', slomiće'' i slično.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FD94" w14:textId="131A139E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 oblikuje prošlo, sadašnje i buduće vrijeme</w:t>
            </w:r>
            <w:r>
              <w:rPr>
                <w:rFonts w:cstheme="minorHAnsi"/>
                <w:sz w:val="24"/>
              </w:rPr>
              <w:t>, čineći manje greške u upotrebi pomoćnog glagola u pro</w:t>
            </w:r>
            <w:r w:rsidR="00BA7FAA">
              <w:rPr>
                <w:rFonts w:cstheme="minorHAnsi"/>
                <w:sz w:val="24"/>
              </w:rPr>
              <w:t>š</w:t>
            </w:r>
            <w:r>
              <w:rPr>
                <w:rFonts w:cstheme="minorHAnsi"/>
                <w:sz w:val="24"/>
              </w:rPr>
              <w:t>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8E7C3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</w:t>
            </w:r>
            <w:r>
              <w:rPr>
                <w:rFonts w:cstheme="minorHAnsi"/>
                <w:sz w:val="24"/>
              </w:rPr>
              <w:t>, brzo i pravilno</w:t>
            </w:r>
            <w:r w:rsidRPr="0027527B">
              <w:rPr>
                <w:rFonts w:cstheme="minorHAnsi"/>
                <w:sz w:val="24"/>
              </w:rPr>
              <w:t xml:space="preserve"> oblikuje prošlo, sadašnje i buduće vrijeme.</w:t>
            </w:r>
          </w:p>
        </w:tc>
      </w:tr>
      <w:tr w:rsidR="00C92A32" w:rsidRPr="00D74C65" w14:paraId="12FDF1C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AEC167A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posvojne pridjeve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0EB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posvojne pridjeve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BD4B4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BB1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6E52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20A32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79501F">
              <w:rPr>
                <w:rFonts w:cstheme="minorHAnsi"/>
                <w:sz w:val="24"/>
              </w:rPr>
              <w:t xml:space="preserve">Točno </w:t>
            </w:r>
            <w:r>
              <w:rPr>
                <w:rFonts w:cstheme="minorHAnsi"/>
                <w:sz w:val="24"/>
              </w:rPr>
              <w:t xml:space="preserve">i samostalno </w:t>
            </w:r>
            <w:r w:rsidRPr="0079501F">
              <w:rPr>
                <w:rFonts w:cstheme="minorHAnsi"/>
                <w:sz w:val="24"/>
              </w:rPr>
              <w:t>oblikuje posvojne pridjeve.</w:t>
            </w:r>
          </w:p>
        </w:tc>
      </w:tr>
      <w:tr w:rsidR="00C92A32" w:rsidRPr="00D74C65" w14:paraId="31AFB0F3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3309843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rečenice u kojima se poštuju pravila sročnosti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14AF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oblikuje rečenice u kojima se poštuju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pravila sročnosti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6F51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45ED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dosta ispravaka povremeno oblikuje rečenice u kojima se 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643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332819">
              <w:rPr>
                <w:rFonts w:cstheme="minorHAnsi"/>
                <w:sz w:val="24"/>
              </w:rPr>
              <w:t>Oblikuje rečenice u kojima se poštuju pravila sročnosti</w:t>
            </w:r>
            <w:r>
              <w:rPr>
                <w:rFonts w:cstheme="minorHAnsi"/>
                <w:sz w:val="24"/>
              </w:rPr>
              <w:t xml:space="preserve">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BB15B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Pravilno i točno oblikuje rečenice u kojima pokazuje shvaćanje sročnosti i primjenu istoga.</w:t>
            </w:r>
          </w:p>
        </w:tc>
      </w:tr>
      <w:tr w:rsidR="00C92A32" w:rsidRPr="00D74C65" w14:paraId="5245C7E1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C24194B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22D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8993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Vokabular je nedovoljno obogaćen i razvijen, stoga je upotreba riječi nedovoljno funkcionalna, te se ne razvoja u skladu s dinamikom učenja s obzirom na jezičn razvoj. (Pisani izričaj je često nepovezan, slijed misli također te </w:t>
            </w:r>
            <w:r w:rsidRPr="00324D0F">
              <w:rPr>
                <w:rFonts w:cstheme="minorHAnsi"/>
                <w:iCs/>
                <w:sz w:val="24"/>
              </w:rPr>
              <w:t xml:space="preserve">učenik </w:t>
            </w:r>
            <w:r>
              <w:rPr>
                <w:rFonts w:cstheme="minorHAnsi"/>
                <w:iCs/>
                <w:sz w:val="24"/>
              </w:rPr>
              <w:t xml:space="preserve">slabije </w:t>
            </w:r>
            <w:r w:rsidRPr="00324D0F">
              <w:rPr>
                <w:rFonts w:cstheme="minorHAnsi"/>
                <w:iCs/>
                <w:sz w:val="24"/>
              </w:rPr>
              <w:t>može samostalno sastavljati tekstove: pisati ih ili govoriti u skladu s pravopisnim/pravogovornim i ostalim gramatičkim pravilima</w:t>
            </w:r>
            <w:r>
              <w:rPr>
                <w:rFonts w:cstheme="minorHAnsi"/>
                <w:iCs/>
                <w:sz w:val="24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B879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i na razini reprodukcije učenik  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BF16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>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8AC45" w14:textId="2E12221E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u potpunosti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 xml:space="preserve"> te </w:t>
            </w:r>
            <w:r w:rsidRPr="00950993">
              <w:rPr>
                <w:rFonts w:cstheme="minorHAnsi"/>
                <w:sz w:val="24"/>
              </w:rPr>
              <w:t>može samostalno sastavljati tekstove: pisati ih ili govoriti u skladu s pravopisnim</w:t>
            </w:r>
            <w:r w:rsidR="00617C71">
              <w:rPr>
                <w:rFonts w:cstheme="minorHAnsi"/>
                <w:sz w:val="24"/>
              </w:rPr>
              <w:t xml:space="preserve">, </w:t>
            </w:r>
            <w:r w:rsidRPr="00950993">
              <w:rPr>
                <w:rFonts w:cstheme="minorHAnsi"/>
                <w:sz w:val="24"/>
              </w:rPr>
              <w:t>pravogovornim i ostalim gramatičkim pravilima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C92A32" w:rsidRPr="00D74C65" w14:paraId="426F3130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A11E37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primjenjuje jezična znanja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505F89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primjenjuje jezična znanja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56E0F04" w14:textId="77777777" w:rsidR="00C92A32" w:rsidRPr="00332819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Na razini djelomične reprodukcije učenik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42FD38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reprodukcije 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F93557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automatizacije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1804F4D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operativnosti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</w:tr>
      <w:tr w:rsidR="00C92A32" w:rsidRPr="00B4176C" w14:paraId="38E69FB3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BECDB6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C92A32" w:rsidRPr="00D74C65" w14:paraId="40E19E0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89750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5BC0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0F0D2A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CD900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1A599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BEAFC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7B7185B1" w14:textId="77777777" w:rsidTr="005717DF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A7895F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1DDE4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7E51073" w14:textId="6A6F5DFA" w:rsidR="00C92A32" w:rsidRPr="00D33773" w:rsidRDefault="00C92A32" w:rsidP="005174B3">
            <w:pPr>
              <w:rPr>
                <w:rFonts w:cstheme="minorHAnsi"/>
                <w:iCs/>
                <w:sz w:val="24"/>
                <w:lang w:val="hr-BA"/>
              </w:rPr>
            </w:pPr>
            <w:r>
              <w:rPr>
                <w:rFonts w:cstheme="minorHAnsi"/>
                <w:iCs/>
                <w:sz w:val="24"/>
              </w:rPr>
              <w:t xml:space="preserve">Uz ispravljanja i navođenja djelomično se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950993">
              <w:rPr>
                <w:rFonts w:cstheme="minorHAnsi"/>
                <w:iCs/>
                <w:sz w:val="24"/>
              </w:rPr>
              <w:t>luži hrvatskim standardnim jezikom u javnoj komunikaciji u skladu s usvojenim jezičnim pravilima.</w:t>
            </w:r>
            <w:r>
              <w:rPr>
                <w:rFonts w:cstheme="minorHAnsi"/>
                <w:iCs/>
                <w:sz w:val="24"/>
              </w:rPr>
              <w:t xml:space="preserve"> Pošto su jezična  pravila slabo usvojena, i uporaba hrvatskog standardnog jezika u javnoj </w:t>
            </w:r>
            <w:r>
              <w:rPr>
                <w:rFonts w:cstheme="minorHAnsi"/>
                <w:iCs/>
                <w:sz w:val="24"/>
              </w:rPr>
              <w:lastRenderedPageBreak/>
              <w:t>komun</w:t>
            </w:r>
            <w:r w:rsidR="00BA7FAA">
              <w:rPr>
                <w:rFonts w:cstheme="minorHAnsi"/>
                <w:iCs/>
                <w:sz w:val="24"/>
              </w:rPr>
              <w:t>i</w:t>
            </w:r>
            <w:r>
              <w:rPr>
                <w:rFonts w:cstheme="minorHAnsi"/>
                <w:iCs/>
                <w:sz w:val="24"/>
              </w:rPr>
              <w:t xml:space="preserve">kaciji je </w:t>
            </w:r>
            <w:r>
              <w:rPr>
                <w:rFonts w:cstheme="minorHAnsi"/>
                <w:iCs/>
                <w:sz w:val="24"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9B4F0B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Djelomično se s</w:t>
            </w:r>
            <w:r w:rsidRPr="00950993">
              <w:rPr>
                <w:rFonts w:cstheme="minorHAnsi"/>
                <w:sz w:val="24"/>
              </w:rPr>
              <w:t xml:space="preserve">luži  hrvatskim standardnim jezikom u javnoj komunikaciji </w:t>
            </w:r>
            <w:r>
              <w:rPr>
                <w:rFonts w:cstheme="minorHAnsi"/>
                <w:sz w:val="24"/>
              </w:rPr>
              <w:t xml:space="preserve">djelomično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831CEF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50993">
              <w:rPr>
                <w:rFonts w:cstheme="minorHAnsi"/>
                <w:sz w:val="24"/>
              </w:rPr>
              <w:t xml:space="preserve">Služi se hrvatskim standardnim jezikom u javnoj komunikaciji </w:t>
            </w:r>
            <w:r>
              <w:rPr>
                <w:rFonts w:cstheme="minorHAnsi"/>
                <w:sz w:val="24"/>
              </w:rPr>
              <w:t xml:space="preserve"> većinom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  <w:r>
              <w:rPr>
                <w:rFonts w:cstheme="minorHAnsi"/>
                <w:sz w:val="24"/>
              </w:rPr>
              <w:t xml:space="preserve"> Ponekad odstupa od standarda i rabi kolokvijalizme ili 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F9B3BE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 potpunosti se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</w:t>
            </w:r>
            <w:r w:rsidRPr="00D33773">
              <w:rPr>
                <w:rFonts w:cstheme="minorHAnsi"/>
                <w:sz w:val="24"/>
              </w:rPr>
              <w:t>uži  hrvatskim standardnim jezikom u javnoj komunikaciji u skladu s usvojenim jezičnim pravilima.</w:t>
            </w:r>
          </w:p>
        </w:tc>
      </w:tr>
      <w:tr w:rsidR="00C92A32" w:rsidRPr="00D74C65" w14:paraId="17B02A76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D22D94D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F73E81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5CB6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Prepoznaje, ali slabije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iCs/>
                <w:sz w:val="24"/>
              </w:rPr>
              <w:t>mjesni govor i hrvatski standardni jezik 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927E0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djelomično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BA71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uz poneke greške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5508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</w:tr>
      <w:tr w:rsidR="00C92A32" w:rsidRPr="00D74C65" w14:paraId="14BF5CB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59A04C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 pozitivnog odnosa prema mjesnom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5675C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 pozitivnog odnosa prema mjesnom govoru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937E0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Djelomično u</w:t>
            </w:r>
            <w:r w:rsidRPr="00D33773">
              <w:rPr>
                <w:rFonts w:cstheme="minorHAnsi"/>
                <w:iCs/>
                <w:sz w:val="24"/>
              </w:rPr>
              <w:t>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1467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u</w:t>
            </w:r>
            <w:r w:rsidRPr="00D33773">
              <w:rPr>
                <w:rFonts w:cstheme="minorHAnsi"/>
                <w:sz w:val="24"/>
              </w:rPr>
              <w:t>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8547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E076A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D33773">
              <w:rPr>
                <w:rFonts w:cstheme="minorHAnsi"/>
                <w:sz w:val="24"/>
              </w:rPr>
              <w:t xml:space="preserve"> važnost pozitivnog odnosa prema mjesnom govoru.</w:t>
            </w:r>
          </w:p>
        </w:tc>
      </w:tr>
      <w:tr w:rsidR="00C92A32" w:rsidRPr="00D74C65" w14:paraId="129901CB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C542E26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7B2998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važnosti mjesnoga govora i prepoznaje njegovu komunikacijsku ulogu na pojedinome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77220" w14:textId="2288617F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Čak i uz primjere slabije </w:t>
            </w:r>
            <w:r w:rsidRPr="009F6A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F6A0F">
              <w:rPr>
                <w:rFonts w:cstheme="minorHAnsi"/>
                <w:iCs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  <w:r>
              <w:rPr>
                <w:rFonts w:cstheme="minorHAnsi"/>
                <w:iCs/>
                <w:sz w:val="24"/>
              </w:rPr>
              <w:t xml:space="preserve"> Primjenjuje načelo zavičajnosti i uočava svoj mjesni govor i prepozna</w:t>
            </w:r>
            <w:r w:rsidR="00BA7FAA">
              <w:rPr>
                <w:rFonts w:cstheme="minorHAnsi"/>
                <w:iCs/>
                <w:sz w:val="24"/>
              </w:rPr>
              <w:t>j</w:t>
            </w:r>
            <w:r>
              <w:rPr>
                <w:rFonts w:cstheme="minorHAnsi"/>
                <w:iCs/>
                <w:sz w:val="24"/>
              </w:rPr>
              <w:t>e ga, ali ostale ne određuje,, niti 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22185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ogledne primjere u</w:t>
            </w:r>
            <w:r w:rsidRPr="009F6A0F">
              <w:rPr>
                <w:rFonts w:cstheme="minorHAnsi"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2CDABC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03BF6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</w:t>
            </w:r>
            <w:r>
              <w:rPr>
                <w:rFonts w:cstheme="minorHAnsi"/>
                <w:sz w:val="24"/>
              </w:rPr>
              <w:t xml:space="preserve">, </w:t>
            </w:r>
            <w:r w:rsidRPr="00D33773">
              <w:rPr>
                <w:rFonts w:cstheme="minorHAnsi"/>
                <w:sz w:val="24"/>
              </w:rPr>
              <w:t xml:space="preserve">prepoznaje </w:t>
            </w:r>
            <w:r>
              <w:rPr>
                <w:rFonts w:cstheme="minorHAnsi"/>
                <w:sz w:val="24"/>
              </w:rPr>
              <w:t xml:space="preserve">i opisuje </w:t>
            </w:r>
            <w:r w:rsidRPr="00D33773">
              <w:rPr>
                <w:rFonts w:cstheme="minorHAnsi"/>
                <w:sz w:val="24"/>
              </w:rPr>
              <w:t>njegovu komunikacijsku ulogu na pojedinome prostoru (raznolikost hrvatskih govora, jezične zajednice u Hrvatskoj i izvan granica Republike Hrvatske).</w:t>
            </w:r>
          </w:p>
        </w:tc>
      </w:tr>
      <w:tr w:rsidR="00C92A32" w:rsidRPr="00D74C65" w14:paraId="3B086220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2E68FC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sluša tekstove na kajkavskome, čakavskom i štokavskom narječju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kojemu narječju pripada i prepoznaje narječje kojem pripada njegov govor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26A6A0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i sluša tekstove na kajkavskome,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čakavskom i štokavskom narječju i prepoznaje kojemu narječju pripada i prepoznaje narječje kojem pripada njegov govor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3201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 w:rsidRPr="009F6A0F">
              <w:rPr>
                <w:rFonts w:cstheme="minorHAnsi"/>
                <w:iCs/>
                <w:sz w:val="24"/>
              </w:rPr>
              <w:lastRenderedPageBreak/>
              <w:t>Čita i sluša tekstove na kajkavskome, čakavskom i štokavskom narječju.</w:t>
            </w:r>
            <w:r>
              <w:rPr>
                <w:rFonts w:cstheme="minorHAnsi"/>
                <w:iCs/>
                <w:sz w:val="24"/>
              </w:rPr>
              <w:t xml:space="preserve"> Uz primjer prepoznaje</w:t>
            </w:r>
            <w:r w:rsidRPr="009F6A0F">
              <w:rPr>
                <w:rFonts w:cstheme="minorHAnsi"/>
                <w:iCs/>
                <w:sz w:val="24"/>
              </w:rPr>
              <w:t xml:space="preserve"> narječje </w:t>
            </w:r>
            <w:r w:rsidRPr="009F6A0F">
              <w:rPr>
                <w:rFonts w:cstheme="minorHAnsi"/>
                <w:iCs/>
                <w:sz w:val="24"/>
              </w:rPr>
              <w:lastRenderedPageBreak/>
              <w:t>kojem pripada njegov govor</w:t>
            </w:r>
            <w:r>
              <w:rPr>
                <w:rFonts w:cstheme="minorHAnsi"/>
                <w:iCs/>
                <w:sz w:val="24"/>
              </w:rPr>
              <w:t>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2F5A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>Čita i sluša tekstove na kajkavskome, čakavskom i štokavskom narječju</w:t>
            </w:r>
            <w:r>
              <w:rPr>
                <w:rFonts w:cstheme="minorHAnsi"/>
                <w:sz w:val="24"/>
              </w:rPr>
              <w:t xml:space="preserve">. Povremeno </w:t>
            </w:r>
            <w:r w:rsidRPr="009F6A0F">
              <w:rPr>
                <w:rFonts w:cstheme="minorHAnsi"/>
                <w:sz w:val="24"/>
              </w:rPr>
              <w:t xml:space="preserve">prepoznaje </w:t>
            </w:r>
            <w:r w:rsidRPr="009F6A0F">
              <w:rPr>
                <w:rFonts w:cstheme="minorHAnsi"/>
                <w:sz w:val="24"/>
              </w:rPr>
              <w:lastRenderedPageBreak/>
              <w:t>kojemu narječju pripada</w:t>
            </w:r>
            <w:r>
              <w:rPr>
                <w:rFonts w:cstheme="minorHAnsi"/>
                <w:sz w:val="24"/>
              </w:rPr>
              <w:t>. P</w:t>
            </w:r>
            <w:r w:rsidRPr="009F6A0F">
              <w:rPr>
                <w:rFonts w:cstheme="minorHAnsi"/>
                <w:sz w:val="24"/>
              </w:rPr>
              <w:t>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163B8B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 xml:space="preserve">Čita i sluša tekstove na kajkavskome, čakavskom i štokavskom narječju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lastRenderedPageBreak/>
              <w:t xml:space="preserve">prepoznaje kojemu narječju pripada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>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7085B" w14:textId="4D917D45" w:rsidR="00C92A32" w:rsidRPr="00950993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Pri čitanju pravilno izgovara zavičajne riječi,</w:t>
            </w:r>
            <w:r w:rsidR="00C92A32" w:rsidRPr="009F6A0F">
              <w:rPr>
                <w:rFonts w:cstheme="minorHAnsi"/>
                <w:sz w:val="24"/>
              </w:rPr>
              <w:t xml:space="preserve"> sluša tekstove na kajkavskome, čakavskom </w:t>
            </w:r>
            <w:r w:rsidR="00C92A32" w:rsidRPr="009F6A0F">
              <w:rPr>
                <w:rFonts w:cstheme="minorHAnsi"/>
                <w:sz w:val="24"/>
              </w:rPr>
              <w:lastRenderedPageBreak/>
              <w:t>i štokavskom narječju i prepoznaje kojemu narječju pripada i prepoznaje narječje kojem pripada njegov govor.</w:t>
            </w:r>
          </w:p>
        </w:tc>
      </w:tr>
      <w:tr w:rsidR="00C92A32" w:rsidRPr="00B4176C" w14:paraId="3756458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A94203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C92A32" w:rsidRPr="00DB1E3C" w14:paraId="5D4817D1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54C98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B.4.1.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izražava doživljaj književnoga teksta u skladu s vlastitim čitateljskim iskustvom.</w:t>
            </w:r>
          </w:p>
        </w:tc>
      </w:tr>
      <w:tr w:rsidR="00C92A32" w:rsidRPr="00D74C65" w14:paraId="00C619DC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C69A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1DFC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7F701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FD12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BD9B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FF21F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7596A7D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ADAB156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42D214B9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1071D26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Skromno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79A1810C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3E09C13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AD06257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Uspješno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cstheme="minorHAnsi"/>
                <w:sz w:val="24"/>
                <w:szCs w:val="24"/>
              </w:rPr>
              <w:t>ovezuje i opisuje doživljaj i razumijevanje književnoga teksta s vlastitim misaonim i emotivnim reakcijama na tekst.</w:t>
            </w:r>
          </w:p>
        </w:tc>
      </w:tr>
      <w:tr w:rsidR="00C92A32" w:rsidRPr="00B4176C" w14:paraId="1E82A01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C5710CE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32C8F0B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sadržaj, temu i motive teksta s vlastitim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F787B8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povezuje sadržaj, temu i motive teksta s vlastitim iskustvom.</w:t>
            </w:r>
          </w:p>
        </w:tc>
        <w:tc>
          <w:tcPr>
            <w:tcW w:w="2811" w:type="dxa"/>
          </w:tcPr>
          <w:p w14:paraId="6C27BE69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Korak po korak i uz navođenje  povezuje sadržaj, temu i motive teksta s vlastitim iskustvom.</w:t>
            </w:r>
          </w:p>
        </w:tc>
        <w:tc>
          <w:tcPr>
            <w:tcW w:w="2642" w:type="dxa"/>
          </w:tcPr>
          <w:p w14:paraId="4BC0B037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iskustvom.</w:t>
            </w:r>
          </w:p>
        </w:tc>
        <w:tc>
          <w:tcPr>
            <w:tcW w:w="2699" w:type="dxa"/>
          </w:tcPr>
          <w:p w14:paraId="3A350160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sadržaj, temu i motive teksta s vlastitim iskustvom.</w:t>
            </w:r>
          </w:p>
        </w:tc>
      </w:tr>
      <w:tr w:rsidR="00C92A32" w:rsidRPr="00B4176C" w14:paraId="3ECAC3E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444282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5C5814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3008" w:type="dxa"/>
            <w:gridSpan w:val="2"/>
          </w:tcPr>
          <w:p w14:paraId="54FCD569" w14:textId="77777777" w:rsidR="00C92A32" w:rsidRPr="00D8642C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</w:tcPr>
          <w:p w14:paraId="0293F078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</w:tcPr>
          <w:p w14:paraId="007CDE79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Gotovo 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</w:tcPr>
          <w:p w14:paraId="516F883F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</w:tr>
      <w:tr w:rsidR="00C92A32" w:rsidRPr="00B4176C" w14:paraId="184B71D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3C96429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drugim učenicima o vlastitome doživljaju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142F11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s drugim učenicima o vlastitome doživljaju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15E8588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</w:tcPr>
          <w:p w14:paraId="22356A88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</w:tcPr>
          <w:p w14:paraId="764498C1" w14:textId="57054483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99" w:type="dxa"/>
          </w:tcPr>
          <w:p w14:paraId="40A5160B" w14:textId="2AEE8891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Poštujući pravila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azgovara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čenicima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iznosi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vlastit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teksta.</w:t>
            </w:r>
          </w:p>
        </w:tc>
      </w:tr>
      <w:tr w:rsidR="00C92A32" w:rsidRPr="00B4176C" w14:paraId="5970E02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215B611C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9A9296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vrijedne poruke i mudre izreke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A5C056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vrijedne poruke i mudre izreke.</w:t>
            </w:r>
          </w:p>
        </w:tc>
        <w:tc>
          <w:tcPr>
            <w:tcW w:w="2811" w:type="dxa"/>
          </w:tcPr>
          <w:p w14:paraId="66D0895E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</w:tcPr>
          <w:p w14:paraId="6932CB2A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  <w:tc>
          <w:tcPr>
            <w:tcW w:w="2699" w:type="dxa"/>
          </w:tcPr>
          <w:p w14:paraId="5CA8F94D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objašnjava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</w:tr>
      <w:tr w:rsidR="00C92A32" w:rsidRPr="00B4176C" w14:paraId="6560C2D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54288F" w14:textId="77777777" w:rsidR="00C92A32" w:rsidRPr="002B2629" w:rsidRDefault="00C92A32" w:rsidP="005174B3">
            <w:pPr>
              <w:pStyle w:val="ListParagraph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9A4E178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56AAB8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isključivo uz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argumentira vlastite doživljaje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književnog teksta.</w:t>
            </w:r>
          </w:p>
        </w:tc>
        <w:tc>
          <w:tcPr>
            <w:tcW w:w="2811" w:type="dxa"/>
          </w:tcPr>
          <w:p w14:paraId="184372AD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tek uz pojašnjenje i jasne upute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zaključuje o uočenim vrijednostima književnoga teksta.</w:t>
            </w:r>
          </w:p>
        </w:tc>
        <w:tc>
          <w:tcPr>
            <w:tcW w:w="2642" w:type="dxa"/>
          </w:tcPr>
          <w:p w14:paraId="6E930A79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  <w:tc>
          <w:tcPr>
            <w:tcW w:w="2699" w:type="dxa"/>
          </w:tcPr>
          <w:p w14:paraId="1A05A39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</w:tr>
      <w:tr w:rsidR="00C92A32" w:rsidRPr="00B4176C" w14:paraId="58A8D032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1EE7A0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književni tekst i objašnjava obilježja književnoga teksta.</w:t>
            </w:r>
          </w:p>
        </w:tc>
      </w:tr>
      <w:tr w:rsidR="00C92A32" w:rsidRPr="00D74C65" w14:paraId="2D4B6D0F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7FD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DAFA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EFD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CF163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94402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6E01E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2E6DF9A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1A39B23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C835A84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16345AC3" w14:textId="77777777" w:rsidR="00C92A32" w:rsidRPr="00BC4D4D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718AB863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71D0AE17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osnovna obilježja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DB39992" w14:textId="77AFC3B4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osnovna obilježja pripovijetke, pjesme, bajke, basne, zagonetke, igrokaza, biografije i dječjega romana, mudre izreke.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E17619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razlikuje, ali uz manji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2069DF8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 potpunosti samostalno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617C71">
              <w:rPr>
                <w:rFonts w:cstheme="minorHAnsi"/>
                <w:sz w:val="24"/>
                <w:szCs w:val="24"/>
              </w:rPr>
              <w:t>bjašnjava osnovna obilježja pripovijetke, pjesme, bajke, basne, zagonetke, igrokaza, biografije i dječjega romana, mudre izreke</w:t>
            </w:r>
          </w:p>
        </w:tc>
      </w:tr>
      <w:tr w:rsidR="00C92A32" w:rsidRPr="00B4176C" w14:paraId="2799672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E1CECBD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pjesničke slike (slika u pokretu, slika u mirovanju), personifikaciju i onomatopeju u književnome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6B2FEAE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pjesničke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slike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personifikaciju i onomatopeju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BE121F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neke pjesničke slike (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B021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slika u pokretu, slika u mirovanju), personifikaciju i onomatopeju u književnome tekstu.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811" w:type="dxa"/>
          </w:tcPr>
          <w:p w14:paraId="56E0E8E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neke 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  <w:tc>
          <w:tcPr>
            <w:tcW w:w="2642" w:type="dxa"/>
          </w:tcPr>
          <w:p w14:paraId="0D52EC0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pjesničke slike (slika u pokretu, slika u mirovanju), personifikaciju i onomatopeju u književnome tekstu.</w:t>
            </w:r>
          </w:p>
        </w:tc>
        <w:tc>
          <w:tcPr>
            <w:tcW w:w="2699" w:type="dxa"/>
          </w:tcPr>
          <w:p w14:paraId="4134F4A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uspoređuje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</w:tr>
      <w:tr w:rsidR="00C92A32" w:rsidRPr="00B4176C" w14:paraId="5254EE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3182D5F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91714D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3B45E02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neke od 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811" w:type="dxa"/>
          </w:tcPr>
          <w:p w14:paraId="09872DB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poetskih tekstova: stih, strofa, ritam, zvučnost, slikovitost, ponavljanje u stihu, pjesničke slike, onomatopeja, personifikacija.</w:t>
            </w:r>
          </w:p>
        </w:tc>
        <w:tc>
          <w:tcPr>
            <w:tcW w:w="2642" w:type="dxa"/>
          </w:tcPr>
          <w:p w14:paraId="21F0DDA2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gotovo sva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699" w:type="dxa"/>
          </w:tcPr>
          <w:p w14:paraId="30734CC5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razlikuje i opisuje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</w:tr>
      <w:tr w:rsidR="00C92A32" w:rsidRPr="00B4176C" w14:paraId="394416C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F5D8C0E" w14:textId="2FF76E64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2D2A5CA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62F12C5" w14:textId="1FD65632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neka obilježja proznih tek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tova: likovi, događaj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tema. Pripovjedne tehnike ne razlikuje.</w:t>
            </w:r>
          </w:p>
        </w:tc>
        <w:tc>
          <w:tcPr>
            <w:tcW w:w="2811" w:type="dxa"/>
          </w:tcPr>
          <w:p w14:paraId="16EFE7FC" w14:textId="3CDDD940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neka obilježja proznih tek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tova: likovi (glavni i sporedni), događaja i redoslijed istih (razlikuje većinu glavnih do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đaja, ali ih teže slaže pravilnim redoslijedom). Pripovjedne tehnike prepoznaje uz poticaj. </w:t>
            </w:r>
          </w:p>
        </w:tc>
        <w:tc>
          <w:tcPr>
            <w:tcW w:w="2642" w:type="dxa"/>
          </w:tcPr>
          <w:p w14:paraId="0CA36EEA" w14:textId="52CBE494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tehnike.</w:t>
            </w:r>
          </w:p>
        </w:tc>
        <w:tc>
          <w:tcPr>
            <w:tcW w:w="2699" w:type="dxa"/>
          </w:tcPr>
          <w:p w14:paraId="74E2BB9B" w14:textId="2B2A2813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razvrstava i opisuje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 i objašnjava ih.</w:t>
            </w:r>
          </w:p>
        </w:tc>
      </w:tr>
      <w:tr w:rsidR="00C92A32" w:rsidRPr="00B4176C" w14:paraId="02E933BD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42AB8AC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dramskih tekstova: lica, dijalog, monolog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B52EE" w14:textId="4B5F59A2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dramskih tekstova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="005717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3008" w:type="dxa"/>
            <w:gridSpan w:val="2"/>
          </w:tcPr>
          <w:p w14:paraId="45A97A5C" w14:textId="77777777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</w:tcPr>
          <w:p w14:paraId="11C7E5AE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 poneki poticaj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42" w:type="dxa"/>
          </w:tcPr>
          <w:p w14:paraId="3CC2F7E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99" w:type="dxa"/>
          </w:tcPr>
          <w:p w14:paraId="1EAD8C3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</w:tr>
      <w:tr w:rsidR="00C92A32" w:rsidRPr="00B4176C" w14:paraId="0F0ADB7F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282A5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književne tekstove prema vlastitome interesu i obrazlaže svoj izbor.</w:t>
            </w:r>
          </w:p>
        </w:tc>
      </w:tr>
      <w:tr w:rsidR="00C92A32" w:rsidRPr="00D74C65" w14:paraId="196AD3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9362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3CF13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FDD20C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6FE9C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771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7339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9E3D83D" w14:textId="77777777" w:rsidTr="005717DF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3233939B" w14:textId="77777777" w:rsidR="00C92A32" w:rsidRPr="002B2629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7FB26544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3401ED9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EB83C9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dječje rječnike, enciklopedije i leksikon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A2B97F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dječje rječnike, enciklopedije i leksikon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712EA1" w14:textId="77777777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</w:tcPr>
          <w:p w14:paraId="621698CC" w14:textId="4B32A245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koristi dječji leks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 samostalno, ali za uporabu enciklopedije i leksikona traži dodatne upute i pojašnjenja.</w:t>
            </w:r>
          </w:p>
        </w:tc>
        <w:tc>
          <w:tcPr>
            <w:tcW w:w="2642" w:type="dxa"/>
          </w:tcPr>
          <w:p w14:paraId="17F0C0CC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</w:tcPr>
          <w:p w14:paraId="0A21212A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C92A32" w:rsidRPr="00B4176C" w14:paraId="437ECFF3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4903E569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Redovito izlaže svoj čitateljski izbor ostalim učenicima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584D226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04BF202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2FC7670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A58ACBC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o izabranome i pročitanom književnom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6E7807E" w14:textId="708815FE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metodom intervjua (postavljanje pitanja)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o izabranome i pročitanom književnom djelu.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Rječnik je siromašan, a rečenice kratke i često agramatične.</w:t>
            </w:r>
          </w:p>
        </w:tc>
        <w:tc>
          <w:tcPr>
            <w:tcW w:w="2811" w:type="dxa"/>
          </w:tcPr>
          <w:p w14:paraId="4A390D3B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 razgovara o izabranome i pročitanom književnom djelu.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Siromašnijeg rječnika i jednostavnijih rečenica u izlaganju.</w:t>
            </w:r>
          </w:p>
        </w:tc>
        <w:tc>
          <w:tcPr>
            <w:tcW w:w="2642" w:type="dxa"/>
          </w:tcPr>
          <w:p w14:paraId="09BD77C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uspješno i samostalno, ali ponekad je potrebno postaviti pokoje pitanje.</w:t>
            </w:r>
          </w:p>
        </w:tc>
        <w:tc>
          <w:tcPr>
            <w:tcW w:w="2699" w:type="dxa"/>
          </w:tcPr>
          <w:p w14:paraId="44A839D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C92A32" w:rsidRPr="00B4176C" w14:paraId="653DCAF7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33416377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Izabire tekstove prema interesu sa šireg popisa predloženih književnih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6E91AA4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DB1E3C" w14:paraId="3A50D50C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06509" w14:textId="77777777" w:rsidR="00C92A32" w:rsidRPr="00DB1E3C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se stvaralački izražava potaknut književnim tekstom, iskustvima i doživljajima.</w:t>
            </w:r>
          </w:p>
        </w:tc>
      </w:tr>
      <w:tr w:rsidR="00C92A32" w:rsidRPr="00D74C65" w14:paraId="36F5125D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A0A11D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5B2ED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2097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5CB47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A9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9799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7BD11B0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72CE4409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6E150DB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kreativnost,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38BB4C64" w14:textId="2FC0A4D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Na razini djelomične reprodukcije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koristi se jezičnim vještinama, aktivnim rječnikom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koji je prilično siromašan,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temeljnim znanjima radi oblikovanja uradaka u kojima dolazi do izražaja kreativnost, originalnost i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stvaralačko mišljenje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046E735F" w14:textId="0C7F9D00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reprodukcije  koristi se jezičnim vještinama, aktivnim rječnikom i temeljnim znanjima radi oblikovanja uradaka u kojima dolazi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izražaja kreativnost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, originalnost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stvaralačko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mišljenj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C4CAB3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automatizacije  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4518DE3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Na razini operativnosti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</w:t>
            </w:r>
            <w:r w:rsidRPr="00617C71">
              <w:rPr>
                <w:rFonts w:cstheme="minorHAnsi"/>
                <w:sz w:val="24"/>
                <w:szCs w:val="24"/>
              </w:rPr>
              <w:t>oristi se jezičnim vještinama, aktivnim rječnikom i temeljnim znanjima radi oblikovanja uradaka u kojima dolazi do izražaja kreativnost, originalnost i stvaralačko mišljenje.</w:t>
            </w:r>
          </w:p>
        </w:tc>
      </w:tr>
      <w:tr w:rsidR="00C92A32" w:rsidRPr="00B4176C" w14:paraId="1D02211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B5C46B4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vlastite uratke u radnu mapu (portfolio) prateći vlastiti napredak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1E11695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4B4403C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5BB5E71" w14:textId="77777777" w:rsidR="00C92A32" w:rsidRPr="002B2629" w:rsidRDefault="00C92A32" w:rsidP="005174B3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</w:tcPr>
          <w:p w14:paraId="30230A04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F99D959" w14:textId="77777777" w:rsidTr="005717DF">
        <w:tc>
          <w:tcPr>
            <w:tcW w:w="15877" w:type="dxa"/>
            <w:gridSpan w:val="7"/>
            <w:shd w:val="clear" w:color="auto" w:fill="C5E0B3" w:themeFill="accent6" w:themeFillTint="66"/>
          </w:tcPr>
          <w:p w14:paraId="0B510E2F" w14:textId="77777777" w:rsidR="00C92A32" w:rsidRPr="006414AD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C92A32" w:rsidRPr="00170F8F" w14:paraId="3F560195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3EE9F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C92A32" w:rsidRPr="00D74C65" w14:paraId="7A30F3F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87975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C5686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4401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FC63E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915B0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5EDC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F261A15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0B9010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05D">
              <w:rPr>
                <w:rFonts w:eastAsia="Times New Roman" w:cstheme="minorHAnsi"/>
                <w:sz w:val="24"/>
                <w:szCs w:val="24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62BB9FF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DA2871C" w14:textId="3D43E394" w:rsidR="00C92A32" w:rsidRDefault="00C92A32" w:rsidP="005174B3"/>
        </w:tc>
      </w:tr>
      <w:tr w:rsidR="00C92A32" w:rsidRPr="00B4176C" w14:paraId="1E78FFB4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C37A7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Dolazi do podataka kombinirajući različite izvore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D3DCABE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dolazi do podataka kombinirajući različite izvore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97DEF9" w14:textId="3E25C6C1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navođenje, u malim spoznajnim koracima i uz </w:t>
            </w:r>
            <w:r w:rsidR="005174B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jedan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B51CB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Uz poticaj, jasne upute i ograničavanje broja materijala izvora znanja, relativno uspješno, uz 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1BF30DD2" w14:textId="77777777" w:rsidR="00C92A32" w:rsidRPr="00D76E7E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5665E7C3" w14:textId="7777777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Jednako se uspješno snalazi u kombiniranju podataka iz digitalnih medija i tiskanih materijala.</w:t>
            </w:r>
          </w:p>
        </w:tc>
      </w:tr>
      <w:tr w:rsidR="00C92A32" w:rsidRPr="00B4176C" w14:paraId="0C30957A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2F66A65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preuzima, pregledava i objašnjava materijale sa školske mrežne stranice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BA3549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625C5B8A" w14:textId="1D587DDB" w:rsidR="00C92A32" w:rsidRDefault="00C92A32" w:rsidP="009549F3">
            <w:pPr>
              <w:jc w:val="center"/>
            </w:pPr>
          </w:p>
        </w:tc>
      </w:tr>
      <w:tr w:rsidR="00C92A32" w:rsidRPr="00B4176C" w14:paraId="62577268" w14:textId="77777777" w:rsidTr="005717DF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E322B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podatke u različite svrhe: proširuje sadržaje učenja, priprema se za pisanje i govorenje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2AB7A591" w14:textId="77777777" w:rsidR="00C92A32" w:rsidRPr="00BA3E8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170F8F" w14:paraId="03775B66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CCEB9A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C92A32" w:rsidRPr="00D74C65" w14:paraId="35DC38E6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FA137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8C9E45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4AD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2EAC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B49DD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1835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F329150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7FB169" w14:textId="77777777" w:rsidR="00C92A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televiziju, radio,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Internet.</w:t>
            </w:r>
          </w:p>
          <w:p w14:paraId="29C5EB87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C26F845" w14:textId="23DB2307" w:rsidR="00C92A32" w:rsidRDefault="00C92A32" w:rsidP="005717DF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televiziju, 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radio, internet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0F41A4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Razlikuje po vrsti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A55EA7F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određeni poticaj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5D11F3A2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televiziju, radio, Internet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4BC8477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Kritički zaključuje o razlikama i sličnostima televizije, Interneta i radija.</w:t>
            </w:r>
          </w:p>
        </w:tc>
      </w:tr>
      <w:tr w:rsidR="00C92A32" w:rsidRPr="00B4176C" w14:paraId="33C03AE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FD79DC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00DA6D6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438D7EC" w14:textId="4375CE80" w:rsidR="00C92A32" w:rsidRPr="00836DE3" w:rsidRDefault="00C92A32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5FC9401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0A04BF0" w14:textId="77777777" w:rsidR="00C92A32" w:rsidRPr="00BE2B88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8E33D7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A67B078" w14:textId="0CE1C41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zorni  primjer razlikuje prilog s televizije od radij</w:t>
            </w:r>
            <w:r w:rsidR="007C1B8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76E9E4F9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06022E8E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CC0A813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9549F3" w:rsidRPr="00B4176C" w14:paraId="2F7D587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C6BF8E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AF9895" w14:textId="1D799B65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9549F3" w:rsidRPr="00B4176C" w14:paraId="1509950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B8440B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6174047" w14:textId="2902BB98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C92A32" w:rsidRPr="00B4176C" w14:paraId="6D119D5F" w14:textId="77777777" w:rsidTr="005717DF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2BA6C79F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3844DA55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478B1DD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654C53F5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3C3DD4B1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2B1559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uspoređuje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sličnosti i razlike između književnoga djela, kazališne predstave ili filma nastalih prema književnome djelu.</w:t>
            </w:r>
          </w:p>
        </w:tc>
      </w:tr>
      <w:tr w:rsidR="00C92A32" w:rsidRPr="00170F8F" w14:paraId="4293332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CF30E2" w14:textId="77777777" w:rsidR="00C92A32" w:rsidRPr="00170F8F" w:rsidRDefault="00C92A32" w:rsidP="005174B3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C92A32" w:rsidRPr="00D74C65" w14:paraId="460525A4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1F46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ECE1B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9B49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06812C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A61F1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0355F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016969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81E0A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i sudjeluje u kulturnim događajima (likovnima, glazbenim, znanstveno-popularnim)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794BCA9" w14:textId="77777777" w:rsidR="00C92A32" w:rsidRDefault="00C92A32" w:rsidP="005174B3"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EA34942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D9C91C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sa sudionicima tijekom i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0C8ED8A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4A912E1F" w14:textId="3439403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1D77210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93E3555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290B4E1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izdvaja što mu se sviđa ili ne sviđa u vezi s kulturnim događajem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477DBA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Kratko i uz poticaj ili prema primjeru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 što mu se 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05326D31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7A939AE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jasno navodi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0BAA5DA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navodi i opisuje bogatim rječnikom i živopisno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</w:tr>
      <w:tr w:rsidR="00C92A32" w:rsidRPr="00B4176C" w14:paraId="47A617B8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13F9199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EC186DA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 doživljaj kulturnoga događaja crtežom, slikom, govorom ili kratkim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15F451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upute i dodatno pojašnjenje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 doživljaj kulturnoga događaja crtežom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ili 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7EEA72C5" w14:textId="4C2B46FE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kratkim tekstom. Potreban je poticaj u samostalnom izlaganju doživljaja u obliku pitanja i 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0341F398" w14:textId="6067FCDD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 w:rsidR="005E066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142AC3CC" w14:textId="01A4F27E" w:rsidR="00C92A32" w:rsidRPr="00151B6B" w:rsidRDefault="005E0664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maštovito 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92A32" w:rsidRPr="00B4176C" w14:paraId="63556FD4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9E8B793" w14:textId="77777777" w:rsidR="00C92A32" w:rsidRPr="0093761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svoja zapažanja, misli i osjećaje nakon posjeta kulturnom događaju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FD7520C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svoja zapažanja, misli i osjećaje nakon posjeta kulturnom događaju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7399CA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unaprijed postavljenim pitanjima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27DF7E93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44079CFB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731E0FEA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Tečno, samoinicijativno i originalno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</w:tr>
    </w:tbl>
    <w:p w14:paraId="5FB0008A" w14:textId="77777777" w:rsidR="00C92A32" w:rsidRDefault="00C92A32" w:rsidP="00C92A32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7E1196E1" w14:textId="1431CA0E" w:rsidR="00C92A32" w:rsidRDefault="00C92A32" w:rsidP="00C92A32">
      <w:pPr>
        <w:rPr>
          <w:rFonts w:cstheme="minorHAnsi"/>
        </w:rPr>
      </w:pPr>
    </w:p>
    <w:p w14:paraId="5521420B" w14:textId="77EF7A5B" w:rsidR="005717DF" w:rsidRDefault="005717DF" w:rsidP="00C92A32">
      <w:pPr>
        <w:rPr>
          <w:rFonts w:cstheme="minorHAnsi"/>
        </w:rPr>
      </w:pPr>
    </w:p>
    <w:p w14:paraId="3935F782" w14:textId="66651934" w:rsidR="005717DF" w:rsidRDefault="005717DF" w:rsidP="00C92A32">
      <w:pPr>
        <w:rPr>
          <w:rFonts w:cstheme="minorHAnsi"/>
        </w:rPr>
      </w:pPr>
    </w:p>
    <w:p w14:paraId="4F84DE12" w14:textId="37482DE2" w:rsidR="005717DF" w:rsidRDefault="005717DF" w:rsidP="00C92A32">
      <w:pPr>
        <w:rPr>
          <w:rFonts w:cstheme="minorHAnsi"/>
        </w:rPr>
      </w:pPr>
    </w:p>
    <w:p w14:paraId="67150CAB" w14:textId="2D93E698" w:rsidR="005717DF" w:rsidRDefault="005717DF" w:rsidP="00C92A32">
      <w:pPr>
        <w:rPr>
          <w:rFonts w:cstheme="minorHAnsi"/>
        </w:rPr>
      </w:pPr>
    </w:p>
    <w:p w14:paraId="1E023355" w14:textId="77777777" w:rsidR="005717DF" w:rsidRDefault="005717DF" w:rsidP="00C92A32">
      <w:pPr>
        <w:rPr>
          <w:rFonts w:cstheme="minorHAnsi"/>
        </w:rPr>
      </w:pPr>
    </w:p>
    <w:p w14:paraId="03D63366" w14:textId="77777777" w:rsidR="00C92A32" w:rsidRDefault="00C92A32" w:rsidP="00C92A32">
      <w:pPr>
        <w:rPr>
          <w:rFonts w:cstheme="minorHAnsi"/>
        </w:rPr>
      </w:pPr>
    </w:p>
    <w:p w14:paraId="1B6B6364" w14:textId="032E362B" w:rsidR="00614DA8" w:rsidRDefault="00614DA8" w:rsidP="00614DA8">
      <w:pPr>
        <w:pStyle w:val="paragraph"/>
        <w:textAlignment w:val="baseline"/>
        <w:rPr>
          <w:rStyle w:val="eop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6D151F2F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A1016A">
        <w:rPr>
          <w:rFonts w:cstheme="minorHAnsi"/>
          <w:i/>
          <w:sz w:val="24"/>
          <w:szCs w:val="28"/>
        </w:rPr>
        <w:t>4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73449D" w:rsidRDefault="007329B7" w:rsidP="007329B7">
      <w:pPr>
        <w:rPr>
          <w:rFonts w:cstheme="minorHAnsi"/>
          <w:b/>
          <w:i/>
          <w:sz w:val="24"/>
          <w:szCs w:val="24"/>
        </w:rPr>
      </w:pPr>
      <w:r w:rsidRPr="0073449D">
        <w:rPr>
          <w:rFonts w:cstheme="minorHAnsi"/>
          <w:b/>
          <w:i/>
          <w:sz w:val="24"/>
          <w:szCs w:val="24"/>
        </w:rPr>
        <w:t>Zadane teme:</w:t>
      </w:r>
    </w:p>
    <w:p w14:paraId="7FBF74B4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Slika, pokret, zvuk i riječ: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ED09C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 xml:space="preserve">Nevidljivi svijet: učenik istražuje mogućnosti likovnog i vizualnog prikazivanja nevizualnih pojavnosti (npr. ljutnja; hladnoća; brzina itd.) te to povezuje sa sadržajima ostalih predmeta. </w:t>
      </w:r>
    </w:p>
    <w:p w14:paraId="169E441C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0A7AE07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Svijet oko mene, svijet za mene: učenik istražuje čovjekov odnos prema prirodi i izgrađenom okolišu te mogućnostima njegovog (pre)oblikovanja izražavajući se likovno ili vizualno.</w:t>
      </w:r>
    </w:p>
    <w:p w14:paraId="4BCC23CD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  <w:b/>
          <w:bCs/>
          <w:i/>
          <w:iCs/>
        </w:rPr>
      </w:pPr>
      <w:r w:rsidRPr="0073449D">
        <w:rPr>
          <w:rFonts w:asciiTheme="minorHAnsi" w:hAnsiTheme="minorHAnsi" w:cstheme="minorHAnsi"/>
          <w:b/>
          <w:bCs/>
          <w:i/>
          <w:iCs/>
        </w:rPr>
        <w:t>Izborne teme:</w:t>
      </w:r>
    </w:p>
    <w:p w14:paraId="71864078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Zajedno smo različiti: učenik likovnim i vizualnim izražavanjem istražuje pripadnost skupini, vršnjacima, obitelji, zajednici i kulturnom okruženju te važnost prihvaćanja različitosti, međusobnog uvažavanja i tolerancije.</w:t>
      </w:r>
    </w:p>
    <w:p w14:paraId="466422F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Baština i društveno okruženje: učenik istražuje posljedice različitih prirodnih i društvenih čimbenika na djela kulturne baštine i tradicijskog oblikovanja te odnos ljudi prema očuvanju baštine (istražuje načela oblikovanja i njihovu povezanost s načinom života).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DBDDB5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6013" w:type="dxa"/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7329B7" w:rsidRPr="00B4176C" w14:paraId="5A2D5785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096AF0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50510" w:rsidRPr="00B4176C" w14:paraId="14B324C2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5ED6F22D" w:rsidR="00750510" w:rsidRPr="00621A3B" w:rsidRDefault="00750510" w:rsidP="00096A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A.4.1. Učenik likovnim i vizualnim izražavanjem interpretira različite sadržaje.</w:t>
            </w:r>
          </w:p>
        </w:tc>
      </w:tr>
      <w:tr w:rsidR="007329B7" w:rsidRPr="00BD6CF4" w14:paraId="4AEDCDD9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1E243F2" w:rsidR="007329B7" w:rsidRPr="00BD6CF4" w:rsidRDefault="00E61895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EEAA85F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5B49F7C3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1AB8125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BAE6A8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izražavanju:</w:t>
            </w:r>
          </w:p>
          <w:p w14:paraId="382F9DDD" w14:textId="7B1D6AC5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15C7F12B" w14:textId="3295F6C3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27BB5D8" w14:textId="3E285F98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0CBC0925" w14:textId="4EFBF449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50E8DA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učitelja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2A5DA480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(neke od glavnih pojmova i isključivo uz pomoć učitelja: </w:t>
            </w:r>
          </w:p>
          <w:p w14:paraId="657C91F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Raster točaka i crta.</w:t>
            </w:r>
          </w:p>
          <w:p w14:paraId="76F9D91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 boje; nijanse boja (vrsta, ton, čistoća); simbolika i asocijativnost boja.</w:t>
            </w:r>
          </w:p>
          <w:p w14:paraId="6A0B7345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 vrste površina (umjetnička djela i okolina).</w:t>
            </w:r>
          </w:p>
          <w:p w14:paraId="54520564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 odnosi mase i prostora: linijski i plošno istanjena masa.</w:t>
            </w:r>
          </w:p>
          <w:p w14:paraId="69A5B9AC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 kromatsko – akromatsko.</w:t>
            </w:r>
          </w:p>
          <w:p w14:paraId="15D0EE5A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Jedinstvo.</w:t>
            </w:r>
          </w:p>
          <w:p w14:paraId="0B54B7A2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 i rekompozicija na plohi i u prostoru.</w:t>
            </w:r>
          </w:p>
          <w:p w14:paraId="4C157986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 likova i tijela.</w:t>
            </w:r>
          </w:p>
          <w:p w14:paraId="375FD9B4" w14:textId="334F6C6B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jasnu i detaljnu uputu te rad korak po korak.</w:t>
            </w:r>
          </w:p>
          <w:p w14:paraId="24B78D83" w14:textId="77777777" w:rsidR="00FD0FEC" w:rsidRPr="00A1756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2FB1A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povremeno posredovanje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7BFE0D0" w14:textId="2DE8325F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(vlada većinom likovnih pojmova: </w:t>
            </w:r>
          </w:p>
          <w:p w14:paraId="6720506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Raster točaka i crta.</w:t>
            </w:r>
          </w:p>
          <w:p w14:paraId="5DBA164D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 boje; nijanse boja (vrsta, ton, čistoća); simbolika i asocijativnost boja.</w:t>
            </w:r>
          </w:p>
          <w:p w14:paraId="46F6645C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 vrste površina (umjetnička djela i okolina).</w:t>
            </w:r>
          </w:p>
          <w:p w14:paraId="7574F5D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 odnosi mase i prostora: linijski i plošno istanjena masa.</w:t>
            </w:r>
          </w:p>
          <w:p w14:paraId="2307F979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 kromatsko – akromatsko.</w:t>
            </w:r>
          </w:p>
          <w:p w14:paraId="03FA4BA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Jedinstvo.</w:t>
            </w:r>
          </w:p>
          <w:p w14:paraId="343453E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 i rekompozicija na plohi i u prostoru.</w:t>
            </w:r>
          </w:p>
          <w:p w14:paraId="56848F4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 likova i tijela.</w:t>
            </w:r>
          </w:p>
          <w:p w14:paraId="6B0B3238" w14:textId="08FF1F2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0BC8F7E" w14:textId="37AB6925" w:rsidR="00FD0FEC" w:rsidRPr="00A1756C" w:rsidRDefault="00FD0FEC" w:rsidP="005717DF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B57FB5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slobodno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9F1180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Raster točaka i crta.</w:t>
            </w:r>
          </w:p>
          <w:p w14:paraId="51336CC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 boje; nijanse boja (vrsta, ton, čistoća); simbolika i asocijativnost boja.</w:t>
            </w:r>
          </w:p>
          <w:p w14:paraId="3CE0FCE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 vrste površina (umjetnička djela i okolina).</w:t>
            </w:r>
          </w:p>
          <w:p w14:paraId="1E526E34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 odnosi mase i prostora: linijski i plošno istanjena masa.</w:t>
            </w:r>
          </w:p>
          <w:p w14:paraId="5B5A7D48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 kromatsko – akromatsko.</w:t>
            </w:r>
          </w:p>
          <w:p w14:paraId="39851C6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Jedinstvo.</w:t>
            </w:r>
          </w:p>
          <w:p w14:paraId="42A089A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 i rekompozicija na plohi i u prostoru.</w:t>
            </w:r>
          </w:p>
          <w:p w14:paraId="23CE3991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 likova i tijela.</w:t>
            </w:r>
          </w:p>
          <w:p w14:paraId="7AFBD1E4" w14:textId="4D40831E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29B017CF" w14:textId="3EF2E65F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4CD99164" w14:textId="638E1CF7" w:rsidR="00FD0FEC" w:rsidRPr="00A1756C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FD0FEC" w:rsidRPr="00B4176C" w14:paraId="06F9943A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7A6446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1EF7C36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220FDE2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55CB07B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Čistoća boje; valeri boja; simbolika i asocijativnost boja. Nijanse boje.</w:t>
            </w:r>
          </w:p>
          <w:p w14:paraId="68F3C721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6B2B1A0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odnosi mase i prostora.</w:t>
            </w:r>
          </w:p>
          <w:p w14:paraId="6F932F2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Kromatsko – akromatski kontrast.</w:t>
            </w:r>
          </w:p>
          <w:p w14:paraId="7C83C6B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Jedinstvo. Dominacija.</w:t>
            </w:r>
          </w:p>
          <w:p w14:paraId="666AA66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Kompozicija i rekompozicija na plohi i u prostoru.</w:t>
            </w:r>
          </w:p>
          <w:p w14:paraId="247EB47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2BDE9E3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16685B0E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13E1EF33" w14:textId="3C79EEF8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DFA157B" w14:textId="77777777" w:rsidR="00FD0FEC" w:rsidRPr="005B5FBF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samostalno</w:t>
            </w: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likovni jezik tako da kreće od doživljaja cjeline prema detalju.</w:t>
            </w:r>
          </w:p>
          <w:p w14:paraId="5E170326" w14:textId="77777777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3E09F20" w14:textId="54329CEF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repr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ducira neke od obveznim likovnih pojmova, s tim da je u nekima manje uspješan te traži ili treba pomoć učitelja: </w:t>
            </w:r>
          </w:p>
          <w:p w14:paraId="4B454BB1" w14:textId="64BC776C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(Napomena: učitelj razvrstava navedene pojmove prema temi i likovnom zad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tku koji taj sat obrađuje te ga tako onda i opisno prati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C75A09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079D974C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Čistoća boje; valeri boja; simbolika i asocijativnost boja. Nijanse boje.</w:t>
            </w:r>
          </w:p>
          <w:p w14:paraId="43C1F01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02236B29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odnosi mase i prostora.</w:t>
            </w:r>
          </w:p>
          <w:p w14:paraId="23D2B31A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Kromatsko – akromatski kontrast.</w:t>
            </w:r>
          </w:p>
          <w:p w14:paraId="652DB08E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Jedinstvo. Dominacija.</w:t>
            </w:r>
          </w:p>
          <w:p w14:paraId="24DB2CB3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Kompozicija i rekompozicija na plohi i u prostoru.)</w:t>
            </w:r>
          </w:p>
          <w:p w14:paraId="64029E00" w14:textId="072BD588" w:rsidR="00FD0FEC" w:rsidRPr="006C2EC4" w:rsidRDefault="00FD0FEC" w:rsidP="005717DF">
            <w:pPr>
              <w:ind w:left="7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neke</w:t>
            </w: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vrste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pokazuje nesigurnost u novim i do sada nepoznatim poticajima te pribjegava odabiru onog poticaja i tehnike u kojoj je relativno siguran:</w:t>
            </w:r>
          </w:p>
          <w:p w14:paraId="537444DC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2E82841D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5DA24633" w14:textId="60131E5B" w:rsidR="00FD0FEC" w:rsidRPr="00A1756C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807062" w14:textId="77777777" w:rsidR="00FD0FEC" w:rsidRPr="005B5FBF" w:rsidRDefault="00FD0FEC" w:rsidP="0073449D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>Učenik, u stvaralačkom procesu i izražavanju</w:t>
            </w:r>
            <w:r>
              <w:rPr>
                <w:rFonts w:cstheme="minorHAnsi"/>
                <w:sz w:val="24"/>
                <w:szCs w:val="24"/>
              </w:rPr>
              <w:t xml:space="preserve"> većinom samostalno i uspješno</w:t>
            </w:r>
            <w:r w:rsidRPr="005B5FBF">
              <w:rPr>
                <w:rFonts w:cstheme="minorHAnsi"/>
                <w:sz w:val="24"/>
                <w:szCs w:val="24"/>
              </w:rPr>
              <w:t xml:space="preserve"> koristi likovni jezik tako da kreće od doživljaja cjeline prema detalju.</w:t>
            </w:r>
          </w:p>
          <w:p w14:paraId="52644BF2" w14:textId="77777777" w:rsidR="00FD0FEC" w:rsidRDefault="00FD0FEC" w:rsidP="0073449D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</w:p>
          <w:p w14:paraId="6CC275C7" w14:textId="77777777" w:rsidR="00FD0FEC" w:rsidRDefault="00FD0FEC" w:rsidP="0073449D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 je slobodan u samostalnom izražavanju te vlada većinom likovnih pojmova uspješno i jasno:</w:t>
            </w:r>
          </w:p>
          <w:p w14:paraId="7B2D3E96" w14:textId="3C71F0C5" w:rsidR="00FD0FEC" w:rsidRPr="003258CA" w:rsidRDefault="00FD0FEC" w:rsidP="0073449D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lastRenderedPageBreak/>
              <w:t>(Napomena: učitelj razvrstava navedene pojmove prema temi i likovnom zada</w:t>
            </w:r>
            <w:r w:rsidR="007C1B80">
              <w:rPr>
                <w:rFonts w:cstheme="minorHAnsi"/>
                <w:sz w:val="24"/>
                <w:szCs w:val="24"/>
              </w:rPr>
              <w:t>t</w:t>
            </w:r>
            <w:r w:rsidRPr="003258CA">
              <w:rPr>
                <w:rFonts w:cstheme="minorHAnsi"/>
                <w:sz w:val="24"/>
                <w:szCs w:val="24"/>
              </w:rPr>
              <w:t>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11C704E5" w14:textId="77777777" w:rsidR="00FD0FEC" w:rsidRPr="003258CA" w:rsidRDefault="00FD0FEC" w:rsidP="0073449D">
            <w:pPr>
              <w:pStyle w:val="ListParagraph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1B13772C" w14:textId="77777777" w:rsidR="00FD0FEC" w:rsidRPr="003258CA" w:rsidRDefault="00FD0FEC" w:rsidP="0073449D">
            <w:pPr>
              <w:pStyle w:val="ListParagraph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Čistoća boje; valeri boja; simbolika i asocijativnost boja. Nijanse boje.</w:t>
            </w:r>
          </w:p>
          <w:p w14:paraId="54CF8C61" w14:textId="77777777" w:rsidR="00FD0FEC" w:rsidRPr="003258CA" w:rsidRDefault="00FD0FEC" w:rsidP="0073449D">
            <w:pPr>
              <w:pStyle w:val="ListParagraph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39494453" w14:textId="77777777" w:rsidR="00FD0FEC" w:rsidRPr="003258CA" w:rsidRDefault="00FD0FEC" w:rsidP="0073449D">
            <w:pPr>
              <w:pStyle w:val="ListParagraph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4ACEEAE2" w14:textId="77777777" w:rsidR="00FD0FEC" w:rsidRPr="003258CA" w:rsidRDefault="00FD0FEC" w:rsidP="0073449D">
            <w:pPr>
              <w:pStyle w:val="ListParagraph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Kromatsko – akromatski kontrast.</w:t>
            </w:r>
          </w:p>
          <w:p w14:paraId="7F15CBEB" w14:textId="77777777" w:rsidR="00FD0FEC" w:rsidRPr="003258CA" w:rsidRDefault="00FD0FEC" w:rsidP="0073449D">
            <w:pPr>
              <w:pStyle w:val="ListParagraph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23D0530" w14:textId="77777777" w:rsidR="00FD0FEC" w:rsidRPr="003258CA" w:rsidRDefault="00FD0FEC" w:rsidP="0073449D">
            <w:pPr>
              <w:pStyle w:val="ListParagraph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Kompozicija i rekompozicija na plohi i u prostoru.)</w:t>
            </w:r>
          </w:p>
          <w:p w14:paraId="79FCBE01" w14:textId="77777777" w:rsidR="00FD0FEC" w:rsidRPr="006C2EC4" w:rsidRDefault="00FD0FEC" w:rsidP="0073449D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 xml:space="preserve">Učenik odgovara likovnim i vizualnim izražavanjem na </w:t>
            </w:r>
            <w:r>
              <w:rPr>
                <w:rFonts w:cstheme="minorHAnsi"/>
                <w:sz w:val="24"/>
                <w:szCs w:val="24"/>
              </w:rPr>
              <w:t>većinu</w:t>
            </w:r>
            <w:r w:rsidRPr="006C2EC4">
              <w:rPr>
                <w:rFonts w:cstheme="minorHAnsi"/>
                <w:sz w:val="24"/>
                <w:szCs w:val="24"/>
              </w:rPr>
              <w:t xml:space="preserve"> vrst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C2EC4">
              <w:rPr>
                <w:rFonts w:cstheme="minorHAnsi"/>
                <w:sz w:val="24"/>
                <w:szCs w:val="24"/>
              </w:rPr>
              <w:t xml:space="preserve"> poticaja:</w:t>
            </w:r>
          </w:p>
          <w:p w14:paraId="701215B6" w14:textId="77777777" w:rsidR="00FD0FEC" w:rsidRPr="006C2EC4" w:rsidRDefault="00FD0FEC" w:rsidP="0073449D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00D7E6E0" w14:textId="77777777" w:rsidR="00FD0FEC" w:rsidRPr="006C2EC4" w:rsidRDefault="00FD0FEC" w:rsidP="0073449D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75C0C74F" w14:textId="77777777" w:rsidR="00FD0FEC" w:rsidRDefault="00FD0FEC" w:rsidP="0073449D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  <w:p w14:paraId="356C0817" w14:textId="77777777" w:rsidR="00FD0FEC" w:rsidRPr="00A1756C" w:rsidRDefault="00FD0FEC" w:rsidP="0073449D">
            <w:pPr>
              <w:pStyle w:val="ListParagraph"/>
              <w:ind w:left="31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AB1AC8" w14:textId="77777777" w:rsidR="00FD0FEC" w:rsidRPr="005B5FBF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 xml:space="preserve">Učenik, u stvaralačkom procesu i izražavanju </w:t>
            </w:r>
            <w:r>
              <w:rPr>
                <w:rFonts w:cstheme="minorHAnsi"/>
                <w:sz w:val="24"/>
                <w:szCs w:val="24"/>
              </w:rPr>
              <w:t xml:space="preserve">u potpunosti </w:t>
            </w:r>
            <w:r w:rsidRPr="005B5FBF">
              <w:rPr>
                <w:rFonts w:cstheme="minorHAnsi"/>
                <w:sz w:val="24"/>
                <w:szCs w:val="24"/>
              </w:rPr>
              <w:t>koristi likovni jezik tako da kreće od doživljaja cjeline prema detalju.</w:t>
            </w:r>
          </w:p>
          <w:p w14:paraId="622F646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</w:p>
          <w:p w14:paraId="4F2C16C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69732CE1" w14:textId="4916DAF4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(Napomena: učitelj razvrstava navedene pojmove prema temi i likovnom zad</w:t>
            </w:r>
            <w:r w:rsidR="007C1B80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tku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028DAA5B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0FCD06C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Čistoća boje; valeri boja; simbolika i asocijativnost boja. Nijanse boje.</w:t>
            </w:r>
          </w:p>
          <w:p w14:paraId="4789D01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0D01045C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7B10F684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Kromatsko – akromatski kontrast.</w:t>
            </w:r>
          </w:p>
          <w:p w14:paraId="54CE0F87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0368557" w14:textId="77777777" w:rsidR="00FD0FEC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Kompozicija i rekompozicija na plohi i u prostoru.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14:paraId="693B0709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 xml:space="preserve">samoinicijativno i samouvjereno </w:t>
            </w:r>
            <w:r w:rsidRPr="003258CA">
              <w:rPr>
                <w:rFonts w:cstheme="minorHAnsi"/>
                <w:sz w:val="24"/>
                <w:szCs w:val="24"/>
              </w:rPr>
              <w:t>odgovara likovnim i vizualnim izražavanjem na razne vrste poticaja:</w:t>
            </w:r>
          </w:p>
          <w:p w14:paraId="1889DA82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7B9078D3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0C7F33F9" w14:textId="7078416B" w:rsidR="00FD0FEC" w:rsidRPr="00A1756C" w:rsidRDefault="00FD0FEC" w:rsidP="0073449D">
            <w:pPr>
              <w:rPr>
                <w:rFonts w:cstheme="minorHAnsi"/>
                <w:b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</w:tc>
      </w:tr>
      <w:tr w:rsidR="00FD0FEC" w:rsidRPr="00B4176C" w14:paraId="3D8B8369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1B8AD" w14:textId="0DC726E6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A.4.2. Učenik demonstrira fine motoričke vještine upotrebom različitih likovnih materijala i </w:t>
            </w:r>
          </w:p>
          <w:p w14:paraId="48C15FF8" w14:textId="37254E18" w:rsidR="00FD0FEC" w:rsidRPr="00A1756C" w:rsidRDefault="00FD0FEC" w:rsidP="00FD0FE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postupaka u vlastitom likovnom izražavanju.</w:t>
            </w:r>
          </w:p>
        </w:tc>
      </w:tr>
      <w:tr w:rsidR="00FD0FEC" w:rsidRPr="00BD6CF4" w14:paraId="694B1BA9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36380A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4BDCBD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227D4A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95E211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  <w:p w14:paraId="01711E54" w14:textId="5F04BFF1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</w:tcPr>
          <w:p w14:paraId="6BA540A0" w14:textId="7D7B89F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on kopiranju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neoriginalnosti, ali na poticaj i dodatne upute pri radu, reagira poz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vno i pušta maštovitost u radu.</w:t>
            </w:r>
          </w:p>
        </w:tc>
        <w:tc>
          <w:tcPr>
            <w:tcW w:w="4111" w:type="dxa"/>
            <w:tcBorders>
              <w:bottom w:val="nil"/>
            </w:tcBorders>
          </w:tcPr>
          <w:p w14:paraId="3DAD183D" w14:textId="7BD4062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je većinom slobodan u istraživanju likovnih materijala i postupaka u ostvarenju svoga likovnoga rada, s tim da ponekad traži dodatna pojašnjenja u vezi nekih likovnih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materijala ili postupaka. U radu je 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</w:tcPr>
          <w:p w14:paraId="0FFCB347" w14:textId="391C44B8" w:rsidR="00FD0FEC" w:rsidRPr="006C4539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 xml:space="preserve">Učenik samostalno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istražuje i koristi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likovne materijale i postupke u svrhu izrade svog likovnog rada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. I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stražuj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e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postupke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vrste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i mogućnosti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rada s raznim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tehnika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 xml:space="preserve">radu je izuzetno precizan, dosljedan, maštovit </w:t>
            </w:r>
            <w:r w:rsidR="007C1B80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originalan.</w:t>
            </w:r>
          </w:p>
          <w:p w14:paraId="3487A092" w14:textId="77777777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7E8E3A75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189B1B7C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</w:tcPr>
          <w:p w14:paraId="6CD776D7" w14:textId="6C766BC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20F71736" w14:textId="1610B776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Učenik/ca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1A5AF68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FD0FEC" w:rsidRPr="00B4176C" w14:paraId="21AC2F3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4520DBC0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</w:tcPr>
          <w:p w14:paraId="55EE7CEB" w14:textId="2EB01F30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393B1B30" w14:textId="35A94A3B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radu većinom 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3A919273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FD0FEC" w:rsidRPr="00B4176C" w14:paraId="4D337A9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77EE598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0DEE52B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AE6E31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A3735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68D182F9" w14:textId="578D16CA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46" w:type="dxa"/>
            <w:tcBorders>
              <w:bottom w:val="nil"/>
            </w:tcBorders>
          </w:tcPr>
          <w:p w14:paraId="7DAC1785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tehnika:</w:t>
            </w:r>
          </w:p>
          <w:p w14:paraId="4E0F5009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za njihovu primjenu i uporabu traži pojašnjenja.</w:t>
            </w:r>
          </w:p>
          <w:p w14:paraId="3C7E59E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4B3387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1E04A89F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489A8B42" w14:textId="33C5A8CA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tcBorders>
              <w:bottom w:val="nil"/>
            </w:tcBorders>
          </w:tcPr>
          <w:p w14:paraId="40E91CBB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slobodno, ali povremeno uz dodatni poticaj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A00197C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0DE84F0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39EAB53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6BDD4608" w14:textId="291F7B94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37D4957D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gotovo sve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i samouvjereno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177A324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5BA87E7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FFC6B15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22D47FB1" w14:textId="01A4C70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FD0FEC" w:rsidRPr="00B4176C" w14:paraId="6C215C25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8861EB" w14:textId="324EAF88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A.4.3. Učenik u vlastitome radu koristi tehničke i izražajne mogućnosti novomedijskih tehnologija.</w:t>
            </w:r>
          </w:p>
        </w:tc>
      </w:tr>
      <w:tr w:rsidR="00FD0FEC" w:rsidRPr="00BD6CF4" w14:paraId="66A1A198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6D8E73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5A2BC2E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E2385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0995D6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62BD582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448BEA1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digitalnim fotoaparatom (digitalni fotoaparat, pametni telefon) bilježi sadržaje iz okoline koristeći znanje o likovnom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jeziku i drugim likovnim pojmovima;</w:t>
            </w:r>
          </w:p>
          <w:p w14:paraId="1790099B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interpretira u vlastitom vizualnom radu. </w:t>
            </w:r>
          </w:p>
          <w:p w14:paraId="4A31E588" w14:textId="581ACF50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</w:tcPr>
          <w:p w14:paraId="773F7AC7" w14:textId="282F07F2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točno određene, jasne i kratke zadatke (fotografiraj dio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cjeline, spremi fotografiju u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obliku, usporedi cjelinu i fotografirani dio, i slično) učenik fotografira pametnim telefonom određeni kadar i cjelinu (koje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 taj kadar dio) te uz pomoć i dodatno 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</w:tcPr>
          <w:p w14:paraId="59562578" w14:textId="691599B9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određenim zadacima i koracima učenik bilježi sadržaje iz okoline pametnim telefonom (upute prije rada) s tim da su pojmovi poput kadra, fotodokumentiranje i slično, ranije obrađeni i jasni. Tako zabilježene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sadržaje i njihove osobitosti primjenjuje 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</w:tcPr>
          <w:p w14:paraId="758394A2" w14:textId="77777777" w:rsidR="002615E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Pokazuje sklonost digitalnim medijima i primjeni istih u likovnome radu: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digitalnim fotoaparatom (digitalni fotoaparat, pametni telefon) bilježi sadržaje iz okoline koristeći znanje o likovnom jeziku i drugim likovnim pojmovima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Tako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interpretira u vlastitom vizualnom radu. (Kadar; plan; kompozicija i neki od likovnih pojmova predviđenih ishodom A.4.1.</w:t>
            </w:r>
          </w:p>
          <w:p w14:paraId="58E84C20" w14:textId="53EA0608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razumijevanje pojma kadar, primjenjuje ga fotodokumentiranjem nekim medijem i primjenjuje isto na likovnome radu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D0FEC" w:rsidRPr="00B4176C" w14:paraId="35C22F9C" w14:textId="77777777" w:rsidTr="00C92A32">
        <w:tc>
          <w:tcPr>
            <w:tcW w:w="16013" w:type="dxa"/>
            <w:gridSpan w:val="4"/>
            <w:shd w:val="clear" w:color="auto" w:fill="C5E0B3" w:themeFill="accent6" w:themeFillTint="66"/>
          </w:tcPr>
          <w:p w14:paraId="5D162625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FD0FEC" w:rsidRPr="00B4176C" w14:paraId="1DC52213" w14:textId="77777777" w:rsidTr="00C92A32">
        <w:tc>
          <w:tcPr>
            <w:tcW w:w="16013" w:type="dxa"/>
            <w:gridSpan w:val="4"/>
            <w:shd w:val="clear" w:color="auto" w:fill="DEEAF6" w:themeFill="accent1" w:themeFillTint="33"/>
          </w:tcPr>
          <w:p w14:paraId="715661F3" w14:textId="77777777" w:rsidR="00FD0FEC" w:rsidRDefault="00FD0FEC" w:rsidP="00FD0FEC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B.4.1. Učenik analizira likovno i vizualno umjetničko djelo povezujući osobni doživljaj, </w:t>
            </w:r>
          </w:p>
          <w:p w14:paraId="7A68B3C2" w14:textId="56EA3093" w:rsidR="00FD0FEC" w:rsidRPr="003C439D" w:rsidRDefault="00FD0FEC" w:rsidP="00FD0FE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likovni jezik i tematski sadržaj djela.</w:t>
            </w:r>
          </w:p>
        </w:tc>
      </w:tr>
      <w:tr w:rsidR="00FD0FEC" w:rsidRPr="00BD6CF4" w14:paraId="01529FFC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72E601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192A2C9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24A45AA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4F87938" w14:textId="4E65A129" w:rsidR="00FD0FEC" w:rsidRPr="003C439D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B4F2FF5" w14:textId="50D74F8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koristeći siromašniji rječnik vezano za likovne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57BFF5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mislima.</w:t>
            </w:r>
          </w:p>
          <w:p w14:paraId="57EFC94E" w14:textId="77777777" w:rsidR="00FD0FEC" w:rsidRPr="00255D8E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0AA68E" w14:textId="2BE47631" w:rsidR="00FD0FEC" w:rsidRPr="00255D8E" w:rsidRDefault="00FD0FEC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živopisno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opisuje osobni doživljaj djela i povezuje ga s vlastitim osjećajima, iskustvom i mislima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koristeći likovni rječnik.</w:t>
            </w:r>
          </w:p>
        </w:tc>
      </w:tr>
      <w:tr w:rsidR="00FD0FEC" w:rsidRPr="00B4176C" w14:paraId="294AAB04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104D88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41F38A8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37176FC9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1A2F082" w14:textId="192831B6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2F1903A" w14:textId="6F122091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36FB94" w14:textId="0C852B1A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81FE7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opisuje:</w:t>
            </w:r>
          </w:p>
          <w:p w14:paraId="0B0CF0E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A82B28D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305E3602" w14:textId="53087C86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FD0FEC" w:rsidRPr="00B4176C" w14:paraId="517A0158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58A1400" w14:textId="5CAC1740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 </w:t>
            </w:r>
          </w:p>
          <w:p w14:paraId="7F503A85" w14:textId="19A1BB2C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637F188C" w14:textId="21A4A274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Tijekom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3.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4.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godine učenja u neposrednome susretu, u stvarnome prostoru, učenik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istražuje barem jedan od navedenih tipova 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79E0E7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prepoznaje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oblike izražavanja iz područja likovnih i vizualnih umjetnosti: crtež, slikarstvo, skulptura, grafika, vizualne komunikacije i dizajn (grafički), arhitektura i urbanizam, fotografija, film (igrani i animirani),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samostalno rjeđe istražuje.</w:t>
            </w:r>
          </w:p>
          <w:p w14:paraId="559D2F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DDDA3B4" w14:textId="15F4C113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izvanučioničku/terensku nastavu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3E133F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 </w:t>
            </w:r>
          </w:p>
          <w:p w14:paraId="4C753852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47FE72DC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ADDF8FF" w14:textId="39DA1614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izvanučioničku/terensku nastavu  učenik 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barem jedan od navedenih tipova spomenika: skulptura 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javnome prostoru, elementi grada i 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8DC60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kreativnošću 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3E4ED8A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1D9CC6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Kroz izložbe i izvanučioničku/terensku nastavu  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elementi grada i sela, lokaliteta ili pojedinačnih arhitektonskih objekata.</w:t>
            </w:r>
          </w:p>
          <w:p w14:paraId="4B82F6B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A408567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84AAAF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A628DB" w14:textId="77777777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6FA8A524" w14:textId="77777777" w:rsidTr="00C92A32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EC1F9" w14:textId="77777777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OŠ LK B.4.2. Učenik opisuje i uspoređuje svoj likovni ili vizualni rad i </w:t>
            </w:r>
          </w:p>
          <w:p w14:paraId="1E16E700" w14:textId="2A76DBE6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radove drugih učenika te opisuje vlastiti doživljaj stvaranja.</w:t>
            </w:r>
          </w:p>
        </w:tc>
      </w:tr>
      <w:tr w:rsidR="00FD0FEC" w:rsidRPr="00BD6CF4" w14:paraId="70A39691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73B9DD01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3C6065E7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3856C0B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D84DFF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4ED41B0E" w14:textId="6938F20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A1ED4F5" w14:textId="43F912C2" w:rsidR="00FD0FEC" w:rsidRPr="00255D8E" w:rsidRDefault="00FD0FEC" w:rsidP="000E093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likovne ili vizualne radove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nekima od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kriterijima: likovnog jezika, likovnih materijala, tehnika i/ili vizualnih medija, prikaza tema i motiva te originalnosti i uloženog truda.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Rjeđe 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1F105C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ili prema primjeru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uspoređuje likovne ili vizualne radove prema kriterijima: likovnog jezika, likovnih materijala, tehnika i/ili vizualnih medija, prikaza tema i motiva te originalnosti i uloženog truda.</w:t>
            </w:r>
          </w:p>
          <w:p w14:paraId="4BDC91EC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C35EF4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precizno kombinirajući nekoliko kriterija odjednom.</w:t>
            </w:r>
          </w:p>
          <w:p w14:paraId="67D6D92F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993B320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AC3FD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732CABE8" w14:textId="1AE3258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61EA60F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13CBEBA7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D56B1C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  <w:p w14:paraId="111C2FA0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4551756B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 opisuje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kritički pro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išlja jednako o svome likovnome radu, kao i o radovima suučenika.</w:t>
            </w:r>
          </w:p>
        </w:tc>
      </w:tr>
      <w:tr w:rsidR="00FD0FEC" w:rsidRPr="00B4176C" w14:paraId="7F8B6716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ABCF1F7" w14:textId="611254A6" w:rsidR="00FD0FEC" w:rsidRPr="004C60F2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4E16066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predložak nekih načina.</w:t>
            </w:r>
          </w:p>
          <w:p w14:paraId="1D9B84A6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3C0A64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 ili dopunu.</w:t>
            </w:r>
          </w:p>
          <w:p w14:paraId="723C87B4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2EF576" w14:textId="174648C9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svojim kreativnim pristupom odstupa od standardnih predložaka.</w:t>
            </w:r>
          </w:p>
        </w:tc>
      </w:tr>
      <w:tr w:rsidR="00FD0FEC" w:rsidRPr="00B4176C" w14:paraId="5B7B3C65" w14:textId="77777777" w:rsidTr="000E0934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4F86FC39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9FF2711" w14:textId="057240B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C8A9C68" w14:textId="0B2A865A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opisuje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F0477" w14:textId="7970EF8D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povezuje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razinu osobnog zadovoljstva u stvaralačkom procesu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likovnim izričajem.</w:t>
            </w:r>
          </w:p>
        </w:tc>
      </w:tr>
      <w:tr w:rsidR="000E0934" w:rsidRPr="00B4176C" w14:paraId="77E64EE2" w14:textId="77777777" w:rsidTr="000E0934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62DE16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E093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Sadržaji ishoda B.4.2. istovjetni su sadržajima ishoda A.4.1.</w:t>
            </w:r>
          </w:p>
          <w:p w14:paraId="3B739A0E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3772D5AC" w14:textId="22EEBA73" w:rsidR="000E0934" w:rsidRP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FEC" w:rsidRPr="00B4176C" w14:paraId="2FCD2F0D" w14:textId="77777777" w:rsidTr="00C92A32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UMJETNOST U KONTEKSTU</w:t>
            </w:r>
          </w:p>
        </w:tc>
      </w:tr>
      <w:tr w:rsidR="00FD0FEC" w:rsidRPr="00B4176C" w14:paraId="7B5CFB1E" w14:textId="77777777" w:rsidTr="00C92A32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96159B7" w14:textId="36BB9F5B" w:rsidR="00FD0FEC" w:rsidRPr="00096AF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3694891D" w14:textId="058B3AF4" w:rsidR="00FD0FEC" w:rsidRPr="00096AF0" w:rsidRDefault="00FD0FEC" w:rsidP="00FD0FE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povezano s aktivnostima i namjenama koje se u njoj odvijaju.</w:t>
            </w:r>
          </w:p>
        </w:tc>
      </w:tr>
      <w:tr w:rsidR="00FD0FEC" w:rsidRPr="00BD6CF4" w14:paraId="7F508A33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4ED555C8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6948BA9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74DD85C1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7C70DFD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149641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4791F71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različite odnose slike i teksta te načine na koji taj odnos oblikuje poruku</w:t>
            </w:r>
          </w:p>
          <w:p w14:paraId="5063E6EB" w14:textId="77777777" w:rsidR="000E0934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6AF0">
              <w:rPr>
                <w:rFonts w:eastAsia="Times New Roman" w:cstheme="minorHAnsi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DEAE033" w14:textId="777B4DC8" w:rsidR="000E0934" w:rsidRPr="004C60F2" w:rsidRDefault="000E0934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Plan, tlocrt, maketa.</w:t>
            </w:r>
          </w:p>
          <w:p w14:paraId="56C3198F" w14:textId="06A7CDA9" w:rsidR="00FD0FEC" w:rsidRPr="00096AF0" w:rsidRDefault="000E0934" w:rsidP="000E0934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D06F68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te povremeno opisuje na koji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FD271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CD0C9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Sposoban/na je djelomično usporediti 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različite odnose slike 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04CA878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B87837" w14:textId="7A1F3C14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vlastitom radu većino koristi jednolične i iste odnose slike i teksta, slabije se odvažuje koristi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odnose, već radije pribjegava poznatome i već korištenome. U radu često 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CE860E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sasvim uspješno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23488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C262DDC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784105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3632760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vlastitom radu koristi različite odnose slike i teksta u cilju postizanja jasnoće poruke i preglednosti sadržaja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je pri tome prilično precizan, detaljan i jasan.</w:t>
            </w:r>
          </w:p>
          <w:p w14:paraId="60E893B8" w14:textId="02C66FCB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EA371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501D1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578A38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0B9D9F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prepoznaje,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7A73C342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616AC7E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koristi različite odnose slike i teksta u cilju postizanja jasnoće poruke i preglednosti sadržaja.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detaljan, precizan i jasan.</w:t>
            </w:r>
          </w:p>
          <w:p w14:paraId="5577ED7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AD7D073" w14:textId="77777777" w:rsidTr="00C92A32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EC53DE" w14:textId="47D81BA3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C.4.2. Učenik povezuje umjetničko djelo s iskustvima</w:t>
            </w:r>
          </w:p>
          <w:p w14:paraId="3AADDBD8" w14:textId="51FCA254" w:rsidR="00FD0FEC" w:rsidRPr="002225D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iz svakodnevnog života te društvenim kontekstom.</w:t>
            </w:r>
          </w:p>
        </w:tc>
      </w:tr>
      <w:tr w:rsidR="00FD0FEC" w:rsidRPr="00BD6CF4" w14:paraId="35C0DC6B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7C4750A4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56ED9970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7424533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09A97D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0194BA5B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DE96573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419ADD94" w14:textId="41BDE025" w:rsidR="00FD0FEC" w:rsidRPr="00096AF0" w:rsidRDefault="00FD0FEC" w:rsidP="00FD0FEC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E7AABBD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barem jedno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te ga uz poticaj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znanjima stečenim na drugim nastavnim predmetima te iskustvima iz svakodnevnog života (uzimajući u obzir različite društvene čimbenike).</w:t>
            </w:r>
          </w:p>
          <w:p w14:paraId="6D335207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1B4A9A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povezujući ih sa znanjima stečenim na drugim nastavnim predmetima te iskustvima iz svakodnevnog života (uzimajući u obzir različite društvene čimbenike).</w:t>
            </w:r>
          </w:p>
          <w:p w14:paraId="64DEB98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09C0B9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umjetnička djela povezujući ih sa znanjima stečenim na drugim nastavnim predmetima te iskustvima iz svakodnevnog života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slikovito, te svojim izlaganjima služi kao primjer suučenicima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(uzimajući u obzir različite društvene čimbenike).</w:t>
            </w:r>
          </w:p>
          <w:p w14:paraId="4F802192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0CE7950D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0C2DE139" w14:textId="316C976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6335DB0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lako uočljiva i skroz poznata/učeniku bliska iz neposredne stvarnosti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725FEB4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9DF2AA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67A925AA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7359C6" w14:textId="6E8613B6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eđuje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 te nalazi poveznice s društvenim kontekstom u kojem su nastala (način života, običaji).</w:t>
            </w:r>
          </w:p>
          <w:p w14:paraId="5F16E8A3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D6CF4" w14:paraId="16D517A6" w14:textId="5547B7B4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1BDAB53E" w14:textId="1B39B716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</w:tcPr>
          <w:p w14:paraId="285ACA8E" w14:textId="40CBB300" w:rsidR="00FD0FEC" w:rsidRDefault="00FD0FEC" w:rsidP="001B7E27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067BD47" w14:textId="3E1973D7" w:rsidR="00FD0FEC" w:rsidRPr="00BD6CF4" w:rsidRDefault="00FD0FEC" w:rsidP="001B7E27">
            <w:pPr>
              <w:rPr>
                <w:rFonts w:cstheme="minorHAnsi"/>
                <w:b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Učenik prepoznaje konkretne primjere različitih oblika umjetničkog izražavanja, institucija i spomenika iz svoga kraja s područja likovnih i vizualnih umjetnosti.</w:t>
            </w:r>
          </w:p>
        </w:tc>
        <w:tc>
          <w:tcPr>
            <w:tcW w:w="4111" w:type="dxa"/>
          </w:tcPr>
          <w:p w14:paraId="717DD92B" w14:textId="2885F9DF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B5F45C3" w14:textId="04012D34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>Učenik prepoznaje</w:t>
            </w:r>
            <w:r>
              <w:rPr>
                <w:rFonts w:cstheme="minorHAnsi"/>
                <w:sz w:val="24"/>
                <w:szCs w:val="24"/>
              </w:rPr>
              <w:t xml:space="preserve">, navodi i opisuje </w:t>
            </w:r>
            <w:r w:rsidRPr="008C41C2">
              <w:rPr>
                <w:rFonts w:cstheme="minorHAnsi"/>
                <w:sz w:val="24"/>
                <w:szCs w:val="24"/>
              </w:rPr>
              <w:t>konkretne primjere različitih oblika umjetničkog izražavanja, institucija i spomenika iz svoga kraja s područja likovnih i vizualnih umjetnosti.</w:t>
            </w:r>
          </w:p>
        </w:tc>
        <w:tc>
          <w:tcPr>
            <w:tcW w:w="4536" w:type="dxa"/>
          </w:tcPr>
          <w:p w14:paraId="3C2FCAA1" w14:textId="1CD4258B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Nakon posjeta izložbi/muzeju/likovnoj radionici/kazališt</w:t>
            </w:r>
            <w:r w:rsidR="001B7E27">
              <w:rPr>
                <w:rFonts w:cstheme="minorHAnsi"/>
                <w:sz w:val="24"/>
                <w:szCs w:val="24"/>
              </w:rPr>
              <w:t>u</w:t>
            </w:r>
            <w:r w:rsidRPr="008C41C2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1042DB8" w14:textId="107D58CF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>opisuje i uspoređuje</w:t>
            </w:r>
            <w:r w:rsidRPr="008C41C2">
              <w:rPr>
                <w:rFonts w:cstheme="minorHAnsi"/>
                <w:sz w:val="24"/>
                <w:szCs w:val="24"/>
              </w:rPr>
              <w:t xml:space="preserve"> konkretne primjere različitih oblika umjetničkog izražavanja, 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vrsta zanimanja, </w:t>
            </w:r>
            <w:r w:rsidRPr="008C41C2">
              <w:rPr>
                <w:rFonts w:cstheme="minorHAnsi"/>
                <w:sz w:val="24"/>
                <w:szCs w:val="24"/>
              </w:rPr>
              <w:t>kulturno umjetničkih događanja, institucija i spomenika iz svoga kraja s područja likovnih i vizualnih umjetnosti.</w:t>
            </w:r>
          </w:p>
        </w:tc>
      </w:tr>
    </w:tbl>
    <w:p w14:paraId="63712411" w14:textId="239EA98D" w:rsidR="002225D0" w:rsidRDefault="002225D0" w:rsidP="007329B7">
      <w:pPr>
        <w:rPr>
          <w:rFonts w:cstheme="minorHAnsi"/>
          <w:sz w:val="24"/>
        </w:rPr>
      </w:pPr>
    </w:p>
    <w:p w14:paraId="18DB5A72" w14:textId="3229812F" w:rsidR="000E0934" w:rsidRDefault="000E0934" w:rsidP="007329B7">
      <w:pPr>
        <w:rPr>
          <w:rFonts w:cstheme="minorHAnsi"/>
          <w:sz w:val="24"/>
        </w:rPr>
      </w:pPr>
    </w:p>
    <w:p w14:paraId="7D4DC3A2" w14:textId="2B571CB5" w:rsidR="000E0934" w:rsidRDefault="000E0934" w:rsidP="007329B7">
      <w:pPr>
        <w:rPr>
          <w:rFonts w:cstheme="minorHAnsi"/>
          <w:sz w:val="24"/>
        </w:rPr>
      </w:pPr>
    </w:p>
    <w:p w14:paraId="47F51329" w14:textId="1FECE9B5" w:rsidR="000E0934" w:rsidRDefault="000E0934" w:rsidP="007329B7">
      <w:pPr>
        <w:rPr>
          <w:rFonts w:cstheme="minorHAnsi"/>
          <w:sz w:val="24"/>
        </w:rPr>
      </w:pPr>
    </w:p>
    <w:p w14:paraId="5ECE881D" w14:textId="3448A5B0" w:rsidR="000E0934" w:rsidRDefault="000E0934" w:rsidP="007329B7">
      <w:pPr>
        <w:rPr>
          <w:rFonts w:cstheme="minorHAnsi"/>
          <w:sz w:val="24"/>
        </w:rPr>
      </w:pPr>
    </w:p>
    <w:p w14:paraId="62093304" w14:textId="15F717BE" w:rsidR="000E0934" w:rsidRDefault="000E0934" w:rsidP="007329B7">
      <w:pPr>
        <w:rPr>
          <w:rFonts w:cstheme="minorHAnsi"/>
          <w:sz w:val="24"/>
        </w:rPr>
      </w:pPr>
    </w:p>
    <w:p w14:paraId="43568E18" w14:textId="6A95FFCA" w:rsidR="000E0934" w:rsidRDefault="000E0934" w:rsidP="007329B7">
      <w:pPr>
        <w:rPr>
          <w:rFonts w:cstheme="minorHAnsi"/>
          <w:sz w:val="24"/>
        </w:rPr>
      </w:pPr>
    </w:p>
    <w:p w14:paraId="1782D6C1" w14:textId="117572F2" w:rsidR="000E0934" w:rsidRDefault="000E0934" w:rsidP="007329B7">
      <w:pPr>
        <w:rPr>
          <w:rFonts w:cstheme="minorHAnsi"/>
          <w:sz w:val="24"/>
        </w:rPr>
      </w:pPr>
    </w:p>
    <w:p w14:paraId="61C776AB" w14:textId="3C206646" w:rsidR="000E0934" w:rsidRDefault="000E0934" w:rsidP="007329B7">
      <w:pPr>
        <w:rPr>
          <w:rFonts w:cstheme="minorHAnsi"/>
          <w:sz w:val="24"/>
        </w:rPr>
      </w:pPr>
    </w:p>
    <w:p w14:paraId="42005157" w14:textId="77777777" w:rsidR="000E0934" w:rsidRDefault="000E0934" w:rsidP="007329B7">
      <w:pPr>
        <w:rPr>
          <w:rFonts w:cstheme="minorHAnsi"/>
          <w:sz w:val="24"/>
        </w:rPr>
      </w:pPr>
    </w:p>
    <w:p w14:paraId="4E962B7B" w14:textId="277C37B0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1743C55F" w:rsidR="007329B7" w:rsidRDefault="007329B7" w:rsidP="007329B7">
      <w:pPr>
        <w:rPr>
          <w:rFonts w:cstheme="minorHAnsi"/>
        </w:rPr>
      </w:pPr>
    </w:p>
    <w:p w14:paraId="1DF784D0" w14:textId="3607D5BB" w:rsidR="008D0AC0" w:rsidRDefault="008D0AC0" w:rsidP="007329B7">
      <w:pPr>
        <w:rPr>
          <w:rFonts w:cstheme="minorHAnsi"/>
        </w:rPr>
      </w:pPr>
    </w:p>
    <w:p w14:paraId="659F2CC4" w14:textId="213D3C24" w:rsidR="00203C10" w:rsidRDefault="00203C10" w:rsidP="007329B7">
      <w:pPr>
        <w:rPr>
          <w:rFonts w:cstheme="minorHAnsi"/>
        </w:rPr>
      </w:pPr>
    </w:p>
    <w:p w14:paraId="4538FA22" w14:textId="35E0C803" w:rsidR="000E0934" w:rsidRDefault="000E0934" w:rsidP="007329B7">
      <w:pPr>
        <w:rPr>
          <w:rFonts w:cstheme="minorHAnsi"/>
        </w:rPr>
      </w:pPr>
    </w:p>
    <w:p w14:paraId="0B65F6E1" w14:textId="61BCDCC5" w:rsidR="000E0934" w:rsidRDefault="000E0934" w:rsidP="007329B7">
      <w:pPr>
        <w:rPr>
          <w:rFonts w:cstheme="minorHAnsi"/>
        </w:rPr>
      </w:pPr>
    </w:p>
    <w:p w14:paraId="256E52E6" w14:textId="146F1986" w:rsidR="000E0934" w:rsidRDefault="000E0934" w:rsidP="007329B7">
      <w:pPr>
        <w:rPr>
          <w:rFonts w:cstheme="minorHAnsi"/>
        </w:rPr>
      </w:pPr>
    </w:p>
    <w:p w14:paraId="0532E69A" w14:textId="0CC548E9" w:rsidR="000E0934" w:rsidRDefault="000E0934" w:rsidP="007329B7">
      <w:pPr>
        <w:rPr>
          <w:rFonts w:cstheme="minorHAnsi"/>
        </w:rPr>
      </w:pPr>
    </w:p>
    <w:p w14:paraId="078AD782" w14:textId="747A46ED" w:rsidR="000E0934" w:rsidRDefault="000E0934" w:rsidP="007329B7">
      <w:pPr>
        <w:rPr>
          <w:rFonts w:cstheme="minorHAnsi"/>
        </w:rPr>
      </w:pPr>
    </w:p>
    <w:p w14:paraId="60FA2587" w14:textId="77777777" w:rsidR="00203C10" w:rsidRPr="00B4176C" w:rsidRDefault="00203C10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7777777" w:rsidR="007329B7" w:rsidRDefault="007329B7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lastRenderedPageBreak/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7945C75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E5E8843" w:rsidR="006D70D8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B9E50E6" w14:textId="13926A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302621A" w14:textId="3D7A654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B8C0294" w14:textId="654B9A91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758C5D" w14:textId="58967D8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5AE1FD" w14:textId="599C6BFE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0E7DB3E" w14:textId="39D2CFE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7EF72F" w14:textId="0CDDA2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DA5C1AC" w14:textId="4B03B03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8BE174" w14:textId="7C55172C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66F2BC" w14:textId="77777777" w:rsidR="000E0934" w:rsidRPr="006414AD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7A4C51" w:rsidRPr="00B4176C" w14:paraId="047A707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203C10" w:rsidRPr="00B4176C" w14:paraId="4F73086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3D83D8B3" w:rsidR="00203C10" w:rsidRPr="00823DBD" w:rsidRDefault="00203C10" w:rsidP="00203C1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203C10" w:rsidRPr="00823DBD" w14:paraId="7DB1C0E7" w14:textId="77777777" w:rsidTr="00944349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68D0260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AA0F238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</w:tcPr>
          <w:p w14:paraId="7B7923E9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</w:tcPr>
          <w:p w14:paraId="71638C1D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</w:tcPr>
          <w:p w14:paraId="13033916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7169A89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6361EB43" w14:textId="77777777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5034EA23" w14:textId="3FFB168F" w:rsidR="003965D8" w:rsidRPr="00944349" w:rsidRDefault="003965D8" w:rsidP="003965D8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90719E2" w14:textId="47214C54" w:rsidR="003965D8" w:rsidRPr="00C5091A" w:rsidRDefault="003965D8" w:rsidP="003965D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078AC6C" w14:textId="01C3A7B2" w:rsidR="003965D8" w:rsidRPr="00400421" w:rsidRDefault="003965D8" w:rsidP="003965D8">
            <w:pPr>
              <w:rPr>
                <w:rFonts w:cstheme="minorHAnsi"/>
                <w:i/>
                <w:iCs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</w:t>
            </w:r>
            <w:r>
              <w:rPr>
                <w:rFonts w:cstheme="minorHAnsi"/>
                <w:sz w:val="24"/>
              </w:rPr>
              <w:t>,</w:t>
            </w:r>
            <w:r w:rsidRPr="00FF420F">
              <w:rPr>
                <w:rFonts w:cstheme="minorHAnsi"/>
                <w:sz w:val="24"/>
              </w:rPr>
              <w:t xml:space="preserve"> zapisuje </w:t>
            </w:r>
            <w:r>
              <w:rPr>
                <w:rFonts w:cstheme="minorHAnsi"/>
                <w:sz w:val="24"/>
              </w:rPr>
              <w:t xml:space="preserve">i uspoređuje </w:t>
            </w:r>
            <w:r w:rsidRPr="00FF420F">
              <w:rPr>
                <w:rFonts w:cstheme="minorHAnsi"/>
                <w:sz w:val="24"/>
              </w:rPr>
              <w:t xml:space="preserve">brojeve do </w:t>
            </w:r>
            <w:r>
              <w:rPr>
                <w:rFonts w:cstheme="minorHAnsi"/>
                <w:sz w:val="24"/>
              </w:rPr>
              <w:t xml:space="preserve">   milijun </w:t>
            </w:r>
            <w:r w:rsidRPr="00FF420F">
              <w:rPr>
                <w:rFonts w:cstheme="minorHAnsi"/>
                <w:sz w:val="24"/>
              </w:rPr>
              <w:t>brojkama i zadanim brojevnim riječima.</w:t>
            </w:r>
          </w:p>
        </w:tc>
        <w:tc>
          <w:tcPr>
            <w:tcW w:w="2517" w:type="dxa"/>
          </w:tcPr>
          <w:p w14:paraId="5498939E" w14:textId="567C00D2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Uz pomoć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broji, čita, piše i uspoređuje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brojeve do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milijun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707B8359" w14:textId="55BDAFBE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C6402C4" w14:textId="6FB24473" w:rsidR="003965D8" w:rsidRPr="00FF420F" w:rsidRDefault="009404A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</w:t>
            </w:r>
            <w:r w:rsidR="003965D8" w:rsidRPr="00FF420F">
              <w:rPr>
                <w:rFonts w:eastAsia="Times New Roman" w:cstheme="minorHAnsi"/>
                <w:sz w:val="24"/>
                <w:lang w:eastAsia="hr-HR"/>
              </w:rPr>
              <w:t>uz manje greške.</w:t>
            </w:r>
          </w:p>
          <w:p w14:paraId="17E88C62" w14:textId="77777777" w:rsidR="003965D8" w:rsidRPr="00823DBD" w:rsidRDefault="003965D8" w:rsidP="003965D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37" w:type="dxa"/>
          </w:tcPr>
          <w:p w14:paraId="23CB0866" w14:textId="2D0C44B0" w:rsidR="003965D8" w:rsidRPr="00FF420F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</w:t>
            </w:r>
            <w:r w:rsidR="009404A8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4F5E582D" w14:textId="303E011E" w:rsidR="003965D8" w:rsidRPr="00823DBD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5F9D7DB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A5B11DB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42A50AEB" w14:textId="7D4C4A0C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A0AEB7" w14:textId="0D7E86EB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5B780D" w14:textId="57D48B15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7B045618" w14:textId="004EE54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povremene greške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njihove odnose.</w:t>
            </w:r>
          </w:p>
          <w:p w14:paraId="6CF21F7D" w14:textId="48AEF54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1279D7B0" w14:textId="56B0D487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26066D58" w14:textId="58D61390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C555AD" w:rsidRPr="00B4176C" w14:paraId="424FEC52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327D07D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mjesne vrijednosti pojedinih znamenaka.</w:t>
            </w:r>
          </w:p>
          <w:p w14:paraId="37ECD0E3" w14:textId="6D81A0DB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3456AE4" w14:textId="77777777" w:rsidR="00C555AD" w:rsidRPr="00400421" w:rsidRDefault="00C555AD" w:rsidP="00C555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13167487" w14:textId="29228C4A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F7C8C7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580DFB2E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517" w:type="dxa"/>
          </w:tcPr>
          <w:p w14:paraId="08247EC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74E7130A" w14:textId="1C2F5F24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B1F7253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D253F4" w14:textId="3FB84B59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37" w:type="dxa"/>
          </w:tcPr>
          <w:p w14:paraId="0071CD8C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EB9215" w14:textId="72F5187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629B3929" w14:textId="77777777" w:rsidTr="00944349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0F29E494" w14:textId="2BDA5648" w:rsidR="00C555AD" w:rsidRPr="00944349" w:rsidRDefault="00C555AD" w:rsidP="00C555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1EAD2A66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14154C12" w14:textId="2D2FD746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0140F21" w14:textId="68CEBAC2" w:rsidR="00C555AD" w:rsidRPr="00823DBD" w:rsidRDefault="00C555AD" w:rsidP="00C555A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6C952E7E" w14:textId="64CF3AA3" w:rsidR="00C555AD" w:rsidRPr="00823DBD" w:rsidRDefault="00C555AD" w:rsidP="00C555A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322578E2" w14:textId="6ACF9E13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</w:tr>
      <w:tr w:rsidR="00C555AD" w:rsidRPr="00B4176C" w14:paraId="51FC7F56" w14:textId="77777777" w:rsidTr="007A4C51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9E453C8" w:rsidR="00C555AD" w:rsidRPr="00823DBD" w:rsidRDefault="00C555AD" w:rsidP="00C555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C555AD" w:rsidRPr="00823DBD" w14:paraId="7E9B44D9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317EE974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CCEC807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DC99EC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5109C36E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52B61" w:rsidRPr="00B4176C" w14:paraId="2D7A71A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1B09753" w14:textId="3B3C789C" w:rsidR="00052B61" w:rsidRPr="00B764CF" w:rsidRDefault="00052B61" w:rsidP="00052B6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28CE71D0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2793D80" w14:textId="55EBA6E5" w:rsidR="00052B61" w:rsidRPr="00052B61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podsjećanje na algoritam rada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07651E" w14:textId="4C6E7F06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0394BB6" w14:textId="5829803E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2BEF56E" w14:textId="460BEF3B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u skupu brojeva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1A7AC2" w14:textId="7673EBC9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DA6C61" w14:textId="52E59368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sigurno i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E41EB2" w14:textId="31FDF38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52B61" w:rsidRPr="00B4176C" w14:paraId="01307EB0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F4312FE" w14:textId="77777777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zbrajanja i oduzimanja.</w:t>
            </w:r>
          </w:p>
          <w:p w14:paraId="4D67B99C" w14:textId="2773CB34" w:rsidR="00052B61" w:rsidRPr="00B764CF" w:rsidRDefault="00052B61" w:rsidP="00052B6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378F5204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C3AC01C" w14:textId="530AFCC6" w:rsidR="00052B61" w:rsidRPr="00C5091A" w:rsidRDefault="00052B61" w:rsidP="00052B61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4E8D77A" w14:textId="08081EE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928DB79" w14:textId="1BF81446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39F2CF9" w14:textId="684068FC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F78B2F5" w14:textId="6CFFB1AC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C8D3B80" w14:textId="412CA19A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56F4" w:rsidRPr="00B4176C" w14:paraId="1F036BF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B61DB86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8843B4A" w14:textId="187CE5AF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3A018DD7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svojstvo komutativnosti i vezu zbrajanja i oduzimanj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693DA18" w14:textId="677E358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229367" w14:textId="6FD81CE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67D913C" w14:textId="50DAF30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AAB7890" w14:textId="77777777" w:rsidR="00D056F4" w:rsidRPr="00F34E2A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A399B30" w14:textId="1F3D1EA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056F4" w:rsidRPr="00B4176C" w14:paraId="4075ED73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C06F2B9" w14:textId="154D24D2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1D8FDD3D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864087A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5F10AB7E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0A62CA0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2667FBF" w14:textId="620ADD13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3F9CFA" w14:textId="55D011C5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056F4" w:rsidRPr="00B4176C" w14:paraId="6574BC82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4CBD8CA8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6D435B2F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FFD68C" w14:textId="649B15C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D6794C" w14:textId="2C9F0474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F83A8A" w14:textId="6B7AA07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0EAA97C" w14:textId="5A6AFCA0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056F4" w:rsidRPr="00B868E1" w14:paraId="00DDE458" w14:textId="77777777" w:rsidTr="007A4C51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2E58A422" w:rsidR="00D056F4" w:rsidRPr="00B868E1" w:rsidRDefault="00D056F4" w:rsidP="00D056F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056F4" w:rsidRPr="00823DBD" w14:paraId="62A9FDA1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68DC1D7B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F63ED0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788C3E4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4CFCAF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D57B3" w:rsidRPr="00B4176C" w14:paraId="1BB7C635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4A825B53" w14:textId="4A1E7E00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Množi i dijeli brojeve s 10 i 100. </w:t>
            </w:r>
          </w:p>
          <w:p w14:paraId="2E740798" w14:textId="115198FF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4542098" w14:textId="6D724DD8" w:rsidR="002D57B3" w:rsidRPr="00C5091A" w:rsidRDefault="002D57B3" w:rsidP="002D57B3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množi i dijeli brojeve s 10 i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437CEE" w14:textId="66A4A9E7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djelomičnu točnost.</w:t>
            </w:r>
          </w:p>
          <w:p w14:paraId="1A7340E9" w14:textId="7F6EE8B5" w:rsidR="002D57B3" w:rsidRPr="00C5091A" w:rsidRDefault="002D57B3" w:rsidP="002D57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061C8750" w14:textId="68FB5FD6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manje nesigurnosti.</w:t>
            </w:r>
          </w:p>
          <w:p w14:paraId="528DEE61" w14:textId="3C4A0A03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29FEE0DF" w14:textId="09D9D02A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</w:tcPr>
          <w:p w14:paraId="45299CC6" w14:textId="48F0408D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3205987D" w14:textId="037232CD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E219FF" w:rsidRPr="00B4176C" w14:paraId="0BC6F00A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ED49967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743BAE13" w14:textId="3AE4CE6C" w:rsidR="00E219FF" w:rsidRPr="00B4176C" w:rsidRDefault="00E219FF" w:rsidP="00E219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0B24D160" w:rsidR="00E219FF" w:rsidRPr="00C5091A" w:rsidRDefault="00E219FF" w:rsidP="00E219F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djelomični količnik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ED8CADD" w14:textId="30938EE4" w:rsidR="00E219FF" w:rsidRPr="00C5091A" w:rsidRDefault="00E219FF" w:rsidP="00E219F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DEB6B23" w14:textId="740A9F27" w:rsidR="00E219FF" w:rsidRPr="005D66C4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djelomični 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9ADF635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1B79D218" w14:textId="38E7B76B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B7D94EC" w14:textId="4F9EAE18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čime postiže brzinu u dijeljenju.</w:t>
            </w:r>
          </w:p>
        </w:tc>
      </w:tr>
      <w:tr w:rsidR="00886FC6" w:rsidRPr="00B4176C" w14:paraId="78ED3CAC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6CFE092" w14:textId="77777777" w:rsidR="00886FC6" w:rsidRPr="004C60F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u zadatku prije postupka pisanoga računanja.</w:t>
            </w:r>
          </w:p>
          <w:p w14:paraId="5E14CB52" w14:textId="62664A3E" w:rsidR="00886FC6" w:rsidRPr="00B4176C" w:rsidRDefault="00886FC6" w:rsidP="00886F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C8EC24" w14:textId="720DA141" w:rsidR="00886FC6" w:rsidRPr="001B1AA7" w:rsidRDefault="00886FC6" w:rsidP="00886F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 u zadatku prije postupka pisanoga računanja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D181BBC" w14:textId="74030F9F" w:rsidR="00886FC6" w:rsidRPr="00C5091A" w:rsidRDefault="00886FC6" w:rsidP="00886F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07AA3C5" w14:textId="69B0A9A9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primjerima.</w:t>
            </w:r>
          </w:p>
          <w:p w14:paraId="00ECE267" w14:textId="77777777" w:rsidR="00886FC6" w:rsidRPr="005D66C4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BE9B2CE" w14:textId="26F5A19A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precizno 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63A80" w14:textId="77777777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BEEF300" w14:textId="62AF59CB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olakšavanju rješavanja zadataka</w:t>
            </w:r>
          </w:p>
        </w:tc>
      </w:tr>
      <w:tr w:rsidR="003F3F3C" w:rsidRPr="00B4176C" w14:paraId="64F0AAF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6EA756B" w14:textId="13E9981E" w:rsidR="003F3F3C" w:rsidRPr="00B4176C" w:rsidRDefault="003F3F3C" w:rsidP="003F3F3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BA73C13" w14:textId="737E69CC" w:rsidR="003F3F3C" w:rsidRPr="001B1AA7" w:rsidRDefault="003F3F3C" w:rsidP="003F3F3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9B87334" w14:textId="09FEBEDA" w:rsidR="003F3F3C" w:rsidRPr="00C5091A" w:rsidRDefault="003F3F3C" w:rsidP="003F3F3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prema zadanim smjernicama primjenjuje određenu računsku radnju za određeni zadatak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28649C" w14:textId="052C5025" w:rsidR="003F3F3C" w:rsidRPr="005D66C4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određenu računsku radnju u određenom zadatku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CA8A2E5" w14:textId="71B4043A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C7DE615" w14:textId="5C6D14F5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i točno se odlučuje za određenu računsku radnju u zadanim zadatcima.</w:t>
            </w:r>
          </w:p>
        </w:tc>
      </w:tr>
      <w:tr w:rsidR="00E82C53" w:rsidRPr="00B4176C" w14:paraId="65F7274E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5201B385" w:rsidR="00E82C53" w:rsidRPr="00B4176C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41186CF6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7DBBE3F" w14:textId="677025F7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stalno podsjećanje povezuje množenje kao dijeljenju suprotnu računsku radnju te tek tada navedeno svojstvo koristi praktično u </w:t>
            </w:r>
            <w:r w:rsidR="004157D3">
              <w:rPr>
                <w:rFonts w:cstheme="minorHAnsi"/>
                <w:sz w:val="24"/>
                <w:szCs w:val="24"/>
              </w:rPr>
              <w:t>računanju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06EF25B8" w14:textId="1AD7745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541E47E2" w14:textId="1D964AE3" w:rsidR="00E82C53" w:rsidRPr="00381332" w:rsidRDefault="00E82C53" w:rsidP="00E82C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1F86BFA4" w14:textId="795BD575" w:rsidR="00E82C53" w:rsidRPr="004C60F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ilikom izrade zadataka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89081" w14:textId="39020568" w:rsidR="00E82C53" w:rsidRPr="0038133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4B8C71D0" w14:textId="2624B925" w:rsidR="00E82C53" w:rsidRPr="0038133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motiviranosti i brige o rezultatu rada s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amoinicijativno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E82C53" w:rsidRPr="00B4176C" w14:paraId="39FE723E" w14:textId="77777777" w:rsidTr="007A4C51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115945D" w:rsidR="00E82C53" w:rsidRPr="007867DF" w:rsidRDefault="00E82C53" w:rsidP="00E82C5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E82C53" w:rsidRPr="00823DBD" w14:paraId="532A0058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5108D68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70DAF2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04C2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89A5133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B4176C" w14:paraId="6D3C60BD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57A4E80E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0D5C22B0" w14:textId="35366E52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2AB70F0" w14:textId="148911A6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odabire računsku operaciju u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pojedinome zadatku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18671A" w14:textId="75F3F975" w:rsidR="00E82C53" w:rsidRPr="009D295D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Bez vođenja teško procjenjuje koja računska radnja će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dovesti do rješenja u pojedinom zadatku.</w:t>
            </w:r>
            <w:r w:rsidRPr="009D29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7" w:type="dxa"/>
          </w:tcPr>
          <w:p w14:paraId="113827F7" w14:textId="68FDFFE1" w:rsidR="00E82C53" w:rsidRPr="002E17EC" w:rsidRDefault="009D295D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jednostavnijim</w:t>
            </w:r>
            <w:r w:rsidR="004856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</w:t>
            </w:r>
            <w:r w:rsidR="008C1C4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odabire računsku </w:t>
            </w:r>
            <w:r w:rsidR="008C1C4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radnju </w:t>
            </w:r>
            <w:r w:rsidR="008C1C4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pojedinome zadatku.</w:t>
            </w:r>
          </w:p>
        </w:tc>
        <w:tc>
          <w:tcPr>
            <w:tcW w:w="2516" w:type="dxa"/>
          </w:tcPr>
          <w:p w14:paraId="1BA85367" w14:textId="77777777" w:rsidR="008C1C47" w:rsidRPr="004C60F2" w:rsidRDefault="008C1C47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Odabire računsku operaciju u pojedinome zadatku.</w:t>
            </w:r>
          </w:p>
          <w:p w14:paraId="3261E834" w14:textId="22B65A6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7115D294" w14:textId="5346436C" w:rsidR="00E82C53" w:rsidRPr="002E17EC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E82C53" w:rsidRPr="00B4176C" w14:paraId="0B6B29A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85BE0EA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(komutativnost, asocijativnost i distributivnost).</w:t>
            </w:r>
          </w:p>
          <w:p w14:paraId="40581EEF" w14:textId="607F5134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A77C70" w14:textId="546F7502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75D7E59" w14:textId="633E65BA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8C4F5DF" w14:textId="0F4565B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16" w:type="dxa"/>
          </w:tcPr>
          <w:p w14:paraId="4719482C" w14:textId="5BD230FB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9ADE560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FF2A9DC" w14:textId="207D5AE5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2C6AA2D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00CC4CD" w14:textId="6B64F1B9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primjenjujući veze među računskim operacijama. </w:t>
            </w:r>
          </w:p>
          <w:p w14:paraId="29299F25" w14:textId="353CA3A0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CB201D" w14:textId="302E9C6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rješenje primjenjujući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79BD1EC" w14:textId="4AB02626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 tek na inzistiranje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0FD13F53" w14:textId="0E1F99D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Kada je zadano zadatkom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  <w:r w:rsidRPr="002E17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4825383A" w14:textId="27B58C75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poticaje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02834E49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19E97643" w14:textId="210D910B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</w:p>
        </w:tc>
      </w:tr>
      <w:tr w:rsidR="00E82C53" w:rsidRPr="00B4176C" w14:paraId="0254C076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D2D9DFB" w14:textId="1A9A3FF8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A126B58" w14:textId="6903AD5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ACDB8C" w14:textId="011D9E60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ih problemskih situacija iz neposredne okoline.</w:t>
            </w:r>
          </w:p>
        </w:tc>
        <w:tc>
          <w:tcPr>
            <w:tcW w:w="2517" w:type="dxa"/>
          </w:tcPr>
          <w:p w14:paraId="656F55C3" w14:textId="13F72D77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</w:tcPr>
          <w:p w14:paraId="7B39F3C0" w14:textId="737B0AF5" w:rsidR="00E82C53" w:rsidRPr="002E17EC" w:rsidRDefault="00E82C53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</w:tc>
        <w:tc>
          <w:tcPr>
            <w:tcW w:w="2937" w:type="dxa"/>
          </w:tcPr>
          <w:p w14:paraId="39AF2EF2" w14:textId="77777777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79490BC0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444C5D3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1F6A672" w14:textId="7819334A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511156FC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D4601BD" w14:textId="031880C7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1BDB003" w14:textId="23C43AA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ponavljanim smjernicama 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1642C6" w14:textId="529BF626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0C7E0B" w14:textId="5000808C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primjenjuje ih, te lako i brzo računa zadane zadatke.</w:t>
            </w:r>
          </w:p>
        </w:tc>
      </w:tr>
      <w:tr w:rsidR="00E82C53" w:rsidRPr="00B4176C" w14:paraId="34880B5E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18BA6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rezultat.</w:t>
            </w:r>
          </w:p>
          <w:p w14:paraId="5B65B624" w14:textId="3E4932B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8096515" w14:textId="7BEB2A4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77C6F2" w14:textId="0580B00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D181678" w14:textId="4F8D3BE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7E23C2D" w14:textId="74A697D4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  <w:p w14:paraId="3022CA4B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B76AC6" w14:textId="51DFD9F0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</w:tc>
      </w:tr>
      <w:tr w:rsidR="00E82C53" w:rsidRPr="00B4176C" w14:paraId="29D9B1F8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492B5B6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40A0CC11" w14:textId="4692698E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30FF592E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upotrebljava nazive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članova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88251C4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9D880B" w14:textId="406C7FA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A879D9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78E789" w14:textId="2FD9A14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25574EEF" w14:textId="4FB4F448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217BEA56" w14:textId="6C0C4CDD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tekstualne zadatke u kojima se pojavljuju imena članova u zbrajanju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oduzimanju te iste koristi u komunikaciji na satu.</w:t>
            </w:r>
          </w:p>
        </w:tc>
      </w:tr>
      <w:tr w:rsidR="00E82C53" w:rsidRPr="00B4176C" w14:paraId="6A2A78F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2EF78EB5" w14:textId="77777777" w:rsidR="00E82C53" w:rsidRPr="004C209A" w:rsidRDefault="00E82C53" w:rsidP="00E82C5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E82C53" w:rsidRPr="00B4176C" w14:paraId="2099983D" w14:textId="77777777" w:rsidTr="007A4C51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54FB8A1F" w:rsidR="00E82C53" w:rsidRPr="007F1F86" w:rsidRDefault="00E82C53" w:rsidP="00E82C5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E82C53" w:rsidRPr="00823DBD" w14:paraId="2D7A3A7A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F2A00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9702FA6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FE0B57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A9E7EF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AD3CF7" w14:paraId="49CBD1AB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2D1F2CC" w14:textId="7BAF2EF1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45222553" w14:textId="41132BAA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5060CDC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52DFB7" w14:textId="5D34DA23" w:rsidR="00E82C53" w:rsidRPr="00C5091A" w:rsidRDefault="00E82C53" w:rsidP="00993F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jednakosti i nejednakosti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čak i u najjednostavnijim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075C23A" w14:textId="5A434970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ednakosti i nejednakosti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455D4041" w14:textId="6F3D48E0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1E8B0E5" w14:textId="77777777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2576D01C" w14:textId="7FF4D93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A1A9B7C" w14:textId="5449DA07" w:rsidR="00E82C53" w:rsidRPr="00B32015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32015">
              <w:rPr>
                <w:rFonts w:eastAsia="Times New Roman" w:cstheme="minorHAns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E82C53" w:rsidRPr="00AD3CF7" w14:paraId="7E1208E4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AA8C8D1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nepoznati broj u jednakostima i nejednakostima.</w:t>
            </w:r>
          </w:p>
          <w:p w14:paraId="2B375CFF" w14:textId="5A1B2E2C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549A32C1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04CFE91" w14:textId="1EACA26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FDF2AC0" w14:textId="417855B6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slovom kao oznakom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4CEC370" w14:textId="1054B448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F77DFB8" w14:textId="2558B23B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B2C7376" w14:textId="0ECAACD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3563A93" w14:textId="04CE52C4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E82C53" w:rsidRPr="00AD3CF7" w14:paraId="3BD8271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4EC1DD3" w14:textId="5FC7456B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5BE5500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vrijednost nepoznate veličine primjenjujući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FD2D647" w14:textId="14109114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nepoznanicama uz stalnu podršku i konkrete.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7361D9" w14:textId="5A9A77F1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37D85A5" w14:textId="09E88CD6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17CCD2D" w14:textId="395299BD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E82C53" w:rsidRPr="00B4176C" w14:paraId="63AD341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3B7A737C" w14:textId="77777777" w:rsidR="00E82C53" w:rsidRPr="00D4208D" w:rsidRDefault="00E82C53" w:rsidP="00E82C5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82C53" w:rsidRPr="00F372ED" w14:paraId="465F85BA" w14:textId="77777777" w:rsidTr="007A4C51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7B458234" w:rsidR="00E82C53" w:rsidRPr="00F372ED" w:rsidRDefault="00E82C53" w:rsidP="00E82C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E82C53" w:rsidRPr="00823DBD" w14:paraId="1B16411C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51FD466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C82B7B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CE6F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3A6A50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C590F" w:rsidRPr="00B4176C" w14:paraId="6A9830F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C13A4D6" w14:textId="77777777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pojam kuta.</w:t>
            </w:r>
          </w:p>
          <w:p w14:paraId="3FCC85CC" w14:textId="14169E02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273469FF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42CE415" w14:textId="35807E9D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 ne koristeći se matematičkom terminologijom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430E9E" w14:textId="682D26BF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36C382" w14:textId="5B9CD01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94A15B" w14:textId="674B67B4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4F72FD1" w14:textId="3457686C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4CFF17B8" w14:textId="5ED688CF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F21362" w14:textId="0949CEA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713DCAC1" w14:textId="0852781C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1C590F" w:rsidRPr="00B4176C" w14:paraId="526F3E16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2B86C59" w14:textId="71A29CEA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uspoređuje i crta pravi, šiljasti i tupi kut. </w:t>
            </w:r>
          </w:p>
          <w:p w14:paraId="6B9A7DDE" w14:textId="49CEA881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2E36E50E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prepoznaje, uspoređuje i crta pravi, šiljasti i tupi kut. 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26A06E4" w14:textId="157E7102" w:rsidR="00EB729A" w:rsidRPr="004C60F2" w:rsidRDefault="00EB729A" w:rsidP="00EB729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ne vodeći računa o urednosti niti o pravilnom korištenju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2284A5BE" w14:textId="0FA453FE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3B130841" w14:textId="489624F2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55D71D20" w14:textId="6B6E5B90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4D189069" w14:textId="4DC67094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je geometrijski crtež uglavnom uredan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88529D2" w14:textId="672E0478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50D9CAA3" w14:textId="3517A253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vodeći računa o urednosti geometrijskog crteža te o ispravnom načinu korištenja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67A224EB" w14:textId="5E8D20BE" w:rsidR="001C590F" w:rsidRPr="00135BB1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42F15" w:rsidRPr="00B4176C" w14:paraId="3C7B49E5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745C1FE" w14:textId="066AA10A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A2FDA3A" w14:textId="70F59D0E" w:rsidR="00B42F15" w:rsidRPr="001B1AA7" w:rsidRDefault="00B42F15" w:rsidP="00B42F1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8D3E2AC" w14:textId="25C129BD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03ABC724" w14:textId="123A9B1D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70035DB5" w14:textId="1C4D2838" w:rsidR="00B42F15" w:rsidRPr="00AD3CF7" w:rsidRDefault="00B42F15" w:rsidP="00B42F1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4C2EDA58" w14:textId="40066433" w:rsidR="00B42F15" w:rsidRPr="00135BB1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matematičkom terminologijom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42F15" w:rsidRPr="00B4176C" w14:paraId="02DE274F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8234B63" w14:textId="77777777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10ADAF5B" w14:textId="36755810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95CE685" w:rsidR="00B42F15" w:rsidRPr="007F1F86" w:rsidRDefault="00B42F15" w:rsidP="00B42F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87F2C9A" w14:textId="330FAA52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41E528F9" w14:textId="78BA762F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25518A43" w14:textId="363E97E4" w:rsidR="00A67CEA" w:rsidRPr="004C60F2" w:rsidRDefault="00D7270B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="00A67CEA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0F61B84B" w14:textId="398DE956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29F2F3C9" w14:textId="77777777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32E7D4F0" w14:textId="5980B433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0135837E" w:rsidR="00B42F15" w:rsidRPr="0017435A" w:rsidRDefault="00D7270B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E57EFF" w:rsidRPr="00B4176C" w14:paraId="6B14719E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4ADCEDB" w14:textId="4EC0315B" w:rsidR="00E57EFF" w:rsidRPr="004C60F2" w:rsidRDefault="00E57EFF" w:rsidP="00E57E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oznakom kuta (kut aVb)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5E09EC73" w:rsidR="00E57EFF" w:rsidRPr="007F1F86" w:rsidRDefault="00E57EFF" w:rsidP="00E57E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oznakom kuta (kut avb) pazeći na orijentacij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FB0AE1A" w14:textId="64D54A6D" w:rsidR="00E57EFF" w:rsidRPr="00A67CEA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67CEA">
              <w:rPr>
                <w:rFonts w:eastAsia="Times New Roman" w:cstheme="minorHAns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59BBBDB8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0C596EB7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39787668" w:rsidR="00E57EFF" w:rsidRPr="00AD3CF7" w:rsidRDefault="00E57EFF" w:rsidP="00E57EF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57EFF" w:rsidRPr="00F372ED" w14:paraId="5ADE8E2C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65DCFC05" w:rsidR="00E57EFF" w:rsidRPr="00F372ED" w:rsidRDefault="00E57EFF" w:rsidP="00E57EF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E57EFF" w:rsidRPr="00823DBD" w14:paraId="13781BD0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7435A" w:rsidRPr="00B4176C" w14:paraId="644751C3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0FA4C0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01CFAC3E" w14:textId="6BC52054" w:rsidR="0017435A" w:rsidRPr="007E1D2A" w:rsidRDefault="0017435A" w:rsidP="0017435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3F51E79B" w:rsidR="0017435A" w:rsidRPr="001B1AA7" w:rsidRDefault="0017435A" w:rsidP="0017435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3DA75A" w14:textId="2C807DDF" w:rsidR="0017435A" w:rsidRPr="00C5091A" w:rsidRDefault="0017435A" w:rsidP="0017435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7ACAD3C3" w:rsidR="0017435A" w:rsidRPr="005D66C4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 stranica i dijeli ih na jednakostranične, raznostranične i jednakokračne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6B2D339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4485B24E" w14:textId="107D6F98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22AE8CF" w14:textId="0BB5E022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trokute prema duljinama stranica i dijeli ih na jednakostranične, raznostranične i jednakokračne trokute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koristeći se matematičkom terminologijom.</w:t>
            </w:r>
          </w:p>
          <w:p w14:paraId="581622F1" w14:textId="7D2BB2F6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709A5" w:rsidRPr="00B4176C" w14:paraId="69C828C4" w14:textId="77777777" w:rsidTr="0075673F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04762E68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pravokutni trokut 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7C83BF10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 opisuje pravokutni trokut u odnosu na druge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C75E91" w14:textId="754C506A" w:rsidR="008709A5" w:rsidRPr="00C5091A" w:rsidRDefault="008709A5" w:rsidP="008709A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navođenje,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4B83CFE8" w:rsidR="008709A5" w:rsidRPr="005D66C4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4D43D553" w:rsidR="008709A5" w:rsidRPr="00C41F0F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pravokutni trokut 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00DED51A" w:rsidR="008709A5" w:rsidRPr="008709A5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Matematičkim rječnikom određuje pravokutni </w:t>
            </w: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trokut, objašnjava razliku između njega i ostalih vrsta trokuta.</w:t>
            </w:r>
          </w:p>
        </w:tc>
      </w:tr>
      <w:tr w:rsidR="008709A5" w:rsidRPr="00F372ED" w14:paraId="7EDB70E1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985610F" w:rsidR="008709A5" w:rsidRPr="00F372ED" w:rsidRDefault="008709A5" w:rsidP="008709A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C.4.3. Opisuje i konstruira krug i njegove elemente.</w:t>
            </w:r>
          </w:p>
        </w:tc>
      </w:tr>
      <w:tr w:rsidR="008709A5" w:rsidRPr="00823DBD" w14:paraId="36DF9F5F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709A5" w:rsidRPr="00B4176C" w14:paraId="37ADAB25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6C4B75" w14:textId="77777777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3BF1C904" w14:textId="177A1888" w:rsidR="008709A5" w:rsidRPr="00D4208D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2E76513A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5F7A5F" w14:textId="60964115" w:rsidR="008709A5" w:rsidRPr="00A04B21" w:rsidRDefault="00A04B21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7872C6E" w:rsidR="008709A5" w:rsidRPr="00E82ECC" w:rsidRDefault="00A04B21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krug, 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kruga je neuredan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djelomično označene elemente kruga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F4BBC75" w:rsidR="008709A5" w:rsidRPr="00E82ECC" w:rsidRDefault="001872D7" w:rsidP="00A04B2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u većini slučajeva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BEBF8E2" w14:textId="327E9191" w:rsidR="001872D7" w:rsidRPr="004C60F2" w:rsidRDefault="001872D7" w:rsidP="001872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  <w:p w14:paraId="65FD0B76" w14:textId="5F442522" w:rsidR="008709A5" w:rsidRPr="00E82ECC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B4176C" w14:paraId="45B4EB6A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96E988" w14:textId="548331BD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89C5A6" w14:textId="3CDEC00D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703079" w14:textId="2188DE5C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F004A26" w14:textId="5BFCAED6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9299CD9" w14:textId="4CC1B86D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se koristi pojmovima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731336" w14:textId="3D46562A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76645C" w:rsidRPr="00B4176C" w14:paraId="284B9FD4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8B7140" w14:textId="4817F767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1EE0CAC3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E3812D" w14:textId="20EEB90B" w:rsidR="0076645C" w:rsidRPr="00C5091A" w:rsidRDefault="0076645C" w:rsidP="0076645C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 slikovnog prikaza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(skice, geometrijskog crteža)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je odrediti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polumjer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44A74574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9DE95E7" w14:textId="42A83BCA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ih 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1034EF" w14:textId="3DB82C42" w:rsidR="0076645C" w:rsidRPr="004C60F2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kružnice, navedenim pojmovima koristi se spontano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76645C" w:rsidRPr="00E82ECC" w:rsidRDefault="0076645C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F372ED" w14:paraId="6B97E03D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B4290F" w14:textId="687CE7D9" w:rsidR="0076645C" w:rsidRPr="00F372ED" w:rsidRDefault="0076645C" w:rsidP="0076645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76645C" w:rsidRPr="00823DBD" w14:paraId="48B9443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82826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5D1F8E4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6419C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94FBE0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533A3A3B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BD8D6E7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0289D27C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0EB857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Geometrijskim priborom crta osnovne geometrijske likove (raznostranični i pravokutni trokut, pravokutnik i kvadrat).</w:t>
            </w:r>
          </w:p>
          <w:p w14:paraId="067AEC31" w14:textId="05A27DF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C3D118" w14:textId="293B6ED0" w:rsidR="00220752" w:rsidRPr="00C5091A" w:rsidRDefault="00220752" w:rsidP="00220752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geometrijskim priborom crta osnovne geometrijske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394F86" w14:textId="6BB100EF" w:rsidR="00220752" w:rsidRPr="00C5091A" w:rsidRDefault="00220752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CAC9E4C" w14:textId="52ED5791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1541A28D" w14:textId="17EEFBCE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205C601" w14:textId="43A43BED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B4176C" w14:paraId="03FD1C69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5C8269" w14:textId="45C75D5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Konstruira jednakostranične,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03EC2A" w14:textId="678D1F23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24A2F7" w14:textId="77777777" w:rsidR="0022075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naputke „korak po kora“ konstruira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vrste trokuta,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87AE99" w14:textId="685189E9" w:rsidR="000E0934" w:rsidRPr="00C5091A" w:rsidRDefault="000E0934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141E4EB" w14:textId="2C6E4EC3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vrste trokuta ne vodeći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7F7F432" w14:textId="0D46BEE2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E60006D" w14:textId="04B7C36A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vrste trokuta, pravilno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F372ED" w14:paraId="52DB5E81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D75B6F" w14:textId="438C2925" w:rsidR="00220752" w:rsidRPr="00F372ED" w:rsidRDefault="00220752" w:rsidP="0022075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C.4.5. Povezuje sve poznate geometrijske oblike.</w:t>
            </w:r>
          </w:p>
        </w:tc>
      </w:tr>
      <w:tr w:rsidR="00220752" w:rsidRPr="00823DBD" w14:paraId="62AC61B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4C5690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45A4C03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30A9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6596A11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F46DEB8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CDB4329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729AB76A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4E773A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Označava vrhove, stranice i kutove trokuta te trokut zapisuje simbolima (∆ABC).</w:t>
            </w:r>
          </w:p>
          <w:p w14:paraId="0A2DCA48" w14:textId="3F388715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9B5D7FE" w14:textId="4C0E99C7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(∆abc)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2BE8B6" w14:textId="29BD96B4" w:rsidR="00220752" w:rsidRPr="00C5091A" w:rsidRDefault="00C83663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Proizvoljno</w:t>
            </w:r>
            <w:r w:rsidRPr="00C8366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obilježava dijelove trokuta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F8B8C38" w14:textId="1E8D8BE4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78F3529" w14:textId="483754C0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BF72031" w14:textId="0DAE2693" w:rsidR="00220752" w:rsidRPr="00C83663" w:rsidRDefault="00C83663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C83663" w:rsidRPr="00B4176C" w14:paraId="72C59B11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7B3F84" w14:textId="7AA9F82D" w:rsidR="00C83663" w:rsidRPr="00D4208D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4074E8" w14:textId="39CFD714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D1CCD5" w14:textId="0ECB41AB" w:rsidR="00C83663" w:rsidRPr="00C5091A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rečenicama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1ABFE97" w14:textId="29A33619" w:rsidR="00C83663" w:rsidRPr="00C83663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E52C065" w14:textId="50AC13FB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7ABBEDA" w14:textId="684EF30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sve geometrijske pojmove u opisivanju geometrijskih objekata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kao dio usvojenog rječnika.</w:t>
            </w:r>
          </w:p>
        </w:tc>
      </w:tr>
      <w:tr w:rsidR="00C83663" w:rsidRPr="00B4176C" w14:paraId="61E4FCE8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D654A6C" w14:textId="77777777" w:rsidR="00C83663" w:rsidRPr="00823DBD" w:rsidRDefault="00C83663" w:rsidP="00C83663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C83663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1D13282A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D.4.1. Procjenjuje i mjeri volumen tekućine.</w:t>
            </w:r>
          </w:p>
        </w:tc>
      </w:tr>
      <w:tr w:rsidR="00C83663" w:rsidRPr="00823DBD" w14:paraId="40A4A6CE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7816850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0A8B7492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2303BEA9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61B62705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2403CB8D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83663" w:rsidRPr="00B4176C" w14:paraId="3A21C77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9FFA52F" w14:textId="729BC4CB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07A00ABA" w14:textId="7E6B3265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DF434F7" w14:textId="77777777" w:rsidR="00C83663" w:rsidRPr="004C5C23" w:rsidRDefault="00C83663" w:rsidP="00C8366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</w:p>
          <w:p w14:paraId="21C8258A" w14:textId="2CA0B462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654D9CE" w14:textId="6323D98E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17" w:type="dxa"/>
          </w:tcPr>
          <w:p w14:paraId="50346FEE" w14:textId="715E0BC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</w:tcPr>
          <w:p w14:paraId="06B6CADE" w14:textId="3FF6C069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D914C1D" w14:textId="7840645E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C83663" w:rsidRPr="00B4176C" w14:paraId="3137953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7F8F9A" w14:textId="0909AEEF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CB4EDE4" w14:textId="35AE3178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upoznaje i uspoređuje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4172C0D" w14:textId="40E5CAA4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posude za čuvanje tekućine.</w:t>
            </w:r>
          </w:p>
        </w:tc>
        <w:tc>
          <w:tcPr>
            <w:tcW w:w="2517" w:type="dxa"/>
          </w:tcPr>
          <w:p w14:paraId="3801E20A" w14:textId="4A9BBE7C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uspoređuje različite posude za čuvanje tekućine.</w:t>
            </w:r>
          </w:p>
        </w:tc>
        <w:tc>
          <w:tcPr>
            <w:tcW w:w="2516" w:type="dxa"/>
          </w:tcPr>
          <w:p w14:paraId="3B496217" w14:textId="53E76AC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posude za čuvanje tekućine.</w:t>
            </w:r>
          </w:p>
        </w:tc>
        <w:tc>
          <w:tcPr>
            <w:tcW w:w="2937" w:type="dxa"/>
          </w:tcPr>
          <w:p w14:paraId="0944D8A3" w14:textId="6FF7EB9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namjene posuda za čuvanje tekućine.</w:t>
            </w:r>
          </w:p>
        </w:tc>
      </w:tr>
      <w:tr w:rsidR="00C83663" w:rsidRPr="00B4176C" w14:paraId="365D15B1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AAC4CFB" w14:textId="23847076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11EA7E" w14:textId="0D613EE5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D5D9BD0" w14:textId="678C8B36" w:rsidR="00C83663" w:rsidRPr="004C5C23" w:rsidRDefault="00C83663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</w:tc>
        <w:tc>
          <w:tcPr>
            <w:tcW w:w="2517" w:type="dxa"/>
          </w:tcPr>
          <w:p w14:paraId="37F7ADB0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2F400F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33CF03A4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EB95829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57781F7E" w14:textId="15C57A46" w:rsidR="00C83663" w:rsidRPr="00E82ECC" w:rsidRDefault="00C83663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73DFEE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1D32473" w14:textId="0725C97C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2A1C48" w14:textId="73DF235A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68BBB17" w14:textId="5E49ECD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17" w:type="dxa"/>
          </w:tcPr>
          <w:p w14:paraId="29953F64" w14:textId="550EBFD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5DADB798" w14:textId="31E200CF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6C691B02" w14:textId="4645C20A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C4DCF0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00B5FF7" w14:textId="60BB2921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F6D4E4A" w14:textId="17B996BE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volumena tekućine (litra, decilitar)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B26343D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5F613244" w14:textId="0193A1F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3AEFFBF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ED23C30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525BBCFA" w14:textId="5B96185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37" w:type="dxa"/>
          </w:tcPr>
          <w:p w14:paraId="28303578" w14:textId="77777777" w:rsidR="00C83663" w:rsidRPr="00B56C30" w:rsidRDefault="00C83663" w:rsidP="00C83663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246D9DDC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83663" w:rsidRPr="00B4176C" w14:paraId="2022960D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42BD7BF" w14:textId="6D4AC858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1007D86" w14:textId="334D5DAB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ADC4DEE" w14:textId="241731C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djelomično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7" w:type="dxa"/>
          </w:tcPr>
          <w:p w14:paraId="60A66B8A" w14:textId="7F7DA8E6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nesigurnosti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6" w:type="dxa"/>
          </w:tcPr>
          <w:p w14:paraId="6B78834B" w14:textId="0D6E25A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937" w:type="dxa"/>
          </w:tcPr>
          <w:p w14:paraId="0951BF3F" w14:textId="15F3A25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</w:tr>
      <w:tr w:rsidR="00C83663" w:rsidRPr="00B4176C" w14:paraId="18B61748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E9E2824" w14:textId="68F4D03A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476AD84" w14:textId="1176E269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7EB82E3" w14:textId="4058CE7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reračunava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predočenih pomoćnih zapisa brojčanih odnosa među mjernim jedinicama.</w:t>
            </w:r>
          </w:p>
        </w:tc>
        <w:tc>
          <w:tcPr>
            <w:tcW w:w="2517" w:type="dxa"/>
          </w:tcPr>
          <w:p w14:paraId="61090173" w14:textId="3194F8F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jednostavnijim primjerima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31898174" w14:textId="64F9EE6F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03380F78" w14:textId="49E1553E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C83663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5DEBDF38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D.4.2. Uspoređuje površine likova te ih mjeri jediničnim kvadratima.</w:t>
            </w:r>
          </w:p>
        </w:tc>
      </w:tr>
      <w:tr w:rsidR="00C83663" w:rsidRPr="00823DBD" w14:paraId="420EDD5C" w14:textId="77777777" w:rsidTr="00444137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12D19F1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6A492484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130AC06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E852C0E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75F7E4BB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185BD1D7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C6E562" w14:textId="523D3752" w:rsidR="004C1146" w:rsidRPr="00C02958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ravnini uspoređuje likove različitih površina prema veličini dijela ravnine koju zauzimaju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D5AAF0E" w14:textId="58D35A6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 ravnini uspoređuje likove različitih površina prema veličini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dijela ravnine koju zauzimaju te tako upoznaje pojam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AFA6661" w14:textId="0D405BCC" w:rsidR="004C1146" w:rsidRPr="00A2014E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poticaj uspoređuje likove različitih površina, prepoznaje pojam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pomoću dodatnih smjernica i vođenja.</w:t>
            </w:r>
          </w:p>
        </w:tc>
        <w:tc>
          <w:tcPr>
            <w:tcW w:w="2517" w:type="dxa"/>
          </w:tcPr>
          <w:p w14:paraId="33367D37" w14:textId="07B671D0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nesigurnosti uspoređuje likove različitih površina,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pojam površine.</w:t>
            </w:r>
          </w:p>
        </w:tc>
        <w:tc>
          <w:tcPr>
            <w:tcW w:w="2516" w:type="dxa"/>
          </w:tcPr>
          <w:p w14:paraId="4C6E88FC" w14:textId="7D8B67C2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478A1BDD" w14:textId="5E9AF014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uspoređuje likove različitih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površina, shvaća pojam površine.</w:t>
            </w:r>
          </w:p>
        </w:tc>
      </w:tr>
      <w:tr w:rsidR="004C1146" w:rsidRPr="00B4176C" w14:paraId="07593602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A9F5D55" w14:textId="11803483" w:rsidR="004C1146" w:rsidRPr="007F1F86" w:rsidRDefault="004C1146" w:rsidP="004C114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ECC67D0" w14:textId="31E40CA6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površinu likova ucrtanih u kvadratnoj mreži prebrojavanjem kvadrata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5E5EAB9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2B7598C" w14:textId="53F0993C" w:rsidR="004C1146" w:rsidRPr="004C5C23" w:rsidRDefault="004C1146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7" w:type="dxa"/>
          </w:tcPr>
          <w:p w14:paraId="420F3B4A" w14:textId="2AAE1D3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smjernice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EF33888" w14:textId="5033696A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6" w:type="dxa"/>
          </w:tcPr>
          <w:p w14:paraId="75E21E54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53CCB02B" w14:textId="5F5FE072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937" w:type="dxa"/>
          </w:tcPr>
          <w:p w14:paraId="26FB85F4" w14:textId="3736451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1A4EA1B5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  <w:p w14:paraId="6E8F37B6" w14:textId="559E5BD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23C3965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73EC8CB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Ucrtava u kvadratnu mrežu likove zadane površine.</w:t>
            </w:r>
          </w:p>
          <w:p w14:paraId="3CEE9672" w14:textId="3D615465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2315E465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39F3416" w14:textId="150AF10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neprecizno 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BC470D2" w14:textId="0AB53CF1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A290520" w14:textId="7C32668D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nestalnom preciznošću,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B9206F" w14:textId="4B9305C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precizno,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22B6787D" w14:textId="5B133FB1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7D58689" w14:textId="541C56BA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precizno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D392169" w14:textId="52CE9ABE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0F5DD15A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930C2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38EF6862" w14:textId="77777777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121A84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5384441A" w14:textId="7790281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CD72C5" w14:textId="769DE82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143584BF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2DF1687" w14:textId="7712D23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4324B0E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34E9AEC" w14:textId="3F820FF3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787656B6" w14:textId="77777777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EC71100" w14:textId="72BD8AB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EE98345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6752F893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83B164F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4F671D0C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B89E3DA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64A1622" w14:textId="640CCC15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3FE5DA" w14:textId="2E82955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61AB52" w14:textId="27FB13F8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centimetar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EF63B70" w14:textId="0888746A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</w:tr>
      <w:tr w:rsidR="004C1146" w:rsidRPr="00B4176C" w14:paraId="5703031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D12C3FC" w14:textId="4816AB29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7FFA8759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95C78B3" w14:textId="73067058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vođenje učitelja ili kao dio skupine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B8F3EA6" w14:textId="48C11FAD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163350E" w14:textId="61F84FED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</w:t>
            </w: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F73040" w14:textId="1012DCCA" w:rsidR="004C1146" w:rsidRPr="009C470E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4C1146" w:rsidRPr="00B4176C" w14:paraId="3544D0F1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203579B" w14:textId="77777777" w:rsidR="004C1146" w:rsidRPr="003B1DB9" w:rsidRDefault="004C1146" w:rsidP="004C1146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C1146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3E1AD15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4C1146" w:rsidRPr="00823DBD" w14:paraId="0E8FA396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4FB0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5C8DE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4A29486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2CCC9D7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0C2DC71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0758A423" w14:textId="77777777" w:rsidTr="00684FA2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3D27C8AA" w14:textId="5F7FE944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3A49E8CA" w14:textId="6BE32731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C1146" w:rsidRPr="00B4176C" w14:paraId="54A98BE8" w14:textId="77777777" w:rsidTr="00400421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A132E09" w14:textId="1B7AF8A1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CD9D51B" w14:textId="420D2DBE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podatke, razvrstava ih i prikazuje neformalno i formalno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1BD12B60" w14:textId="2002BBF8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4279CF0D" w14:textId="3DBD3615" w:rsidR="004C1146" w:rsidRPr="0085187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56090302" w14:textId="3F96589A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32C54309" w14:textId="5115F1A0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predlažući različite grafove za unos različitih podataka.</w:t>
            </w:r>
          </w:p>
        </w:tc>
      </w:tr>
      <w:tr w:rsidR="004C1146" w:rsidRPr="00B4176C" w14:paraId="1F6756E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7835E60" w14:textId="57A0F87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5C85B25" w14:textId="1447A28B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25D8537" w14:textId="423D874C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517" w:type="dxa"/>
          </w:tcPr>
          <w:p w14:paraId="48CC629A" w14:textId="07CB5099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63EF7CB1" w14:textId="0E4944C0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 točno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937" w:type="dxa"/>
          </w:tcPr>
          <w:p w14:paraId="758F8ED4" w14:textId="32B32FD9" w:rsidR="004C1146" w:rsidRPr="00EE6D6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</w:tr>
      <w:tr w:rsidR="004C1146" w:rsidRPr="00B4176C" w14:paraId="101B6CAD" w14:textId="77777777" w:rsidTr="0040042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FF4DEFE" w14:textId="0BB8A0A2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4C1146" w:rsidRPr="00823DBD" w14:paraId="31357228" w14:textId="77777777" w:rsidTr="00400421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724D76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B67765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3B34844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68C2B3D6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07A0D1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3555A205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6364D3D1" w14:textId="77777777" w:rsidTr="00B25FC3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5A7C8C97" w14:textId="7E75C79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0F19948E" w14:textId="2AA8B1D8" w:rsidR="004C1146" w:rsidRPr="00C41F0F" w:rsidRDefault="004C1146" w:rsidP="004C1146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C1146" w:rsidRPr="00B4176C" w14:paraId="6B6C359E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E1ED6AA" w14:textId="4A166F99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01DF426" w14:textId="6D54A90F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82C3F14" w14:textId="6B013636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razabire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nemogući.</w:t>
            </w:r>
          </w:p>
        </w:tc>
        <w:tc>
          <w:tcPr>
            <w:tcW w:w="2517" w:type="dxa"/>
          </w:tcPr>
          <w:p w14:paraId="647CC40C" w14:textId="18146587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avodi događaje koji su sigurni, mogući i nemogući.</w:t>
            </w:r>
          </w:p>
        </w:tc>
        <w:tc>
          <w:tcPr>
            <w:tcW w:w="2516" w:type="dxa"/>
          </w:tcPr>
          <w:p w14:paraId="2179DBC6" w14:textId="6A1AFF35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5AF1057B" w14:textId="0C7EC743" w:rsidR="004C1146" w:rsidRPr="00D428E5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razvrstava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potkrjepljujući svoje procjene dodatnim tvrdnjama.</w:t>
            </w:r>
          </w:p>
        </w:tc>
      </w:tr>
    </w:tbl>
    <w:p w14:paraId="3EC1D727" w14:textId="77777777" w:rsidR="007A4C51" w:rsidRDefault="007A4C51" w:rsidP="007A4C51">
      <w:pPr>
        <w:rPr>
          <w:rFonts w:cstheme="minorHAnsi"/>
          <w:sz w:val="24"/>
        </w:rPr>
      </w:pPr>
    </w:p>
    <w:p w14:paraId="2D67D4BA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0358AA15" w14:textId="77777777" w:rsidR="007A4C51" w:rsidRDefault="007A4C51" w:rsidP="00445146">
      <w:pPr>
        <w:rPr>
          <w:rFonts w:cstheme="minorHAnsi"/>
        </w:rPr>
      </w:pPr>
    </w:p>
    <w:p w14:paraId="7B81982E" w14:textId="77777777" w:rsidR="007A4C51" w:rsidRDefault="007A4C51" w:rsidP="00445146">
      <w:pPr>
        <w:rPr>
          <w:rFonts w:cstheme="minorHAnsi"/>
        </w:rPr>
      </w:pPr>
    </w:p>
    <w:p w14:paraId="35B81186" w14:textId="456C7AA4" w:rsidR="007A4C51" w:rsidRDefault="007A4C51" w:rsidP="00445146">
      <w:pPr>
        <w:rPr>
          <w:rFonts w:cstheme="minorHAnsi"/>
        </w:rPr>
      </w:pPr>
    </w:p>
    <w:p w14:paraId="6DA9BA78" w14:textId="77777777" w:rsidR="00944349" w:rsidRDefault="00944349" w:rsidP="00445146">
      <w:pPr>
        <w:rPr>
          <w:rFonts w:cstheme="minorHAnsi"/>
        </w:rPr>
      </w:pPr>
    </w:p>
    <w:p w14:paraId="71852269" w14:textId="77777777" w:rsidR="007329B7" w:rsidRDefault="007329B7" w:rsidP="00445146">
      <w:pPr>
        <w:rPr>
          <w:rFonts w:cstheme="minorHAnsi"/>
        </w:rPr>
      </w:pPr>
    </w:p>
    <w:p w14:paraId="1B860318" w14:textId="77777777" w:rsidR="007329B7" w:rsidRDefault="007329B7" w:rsidP="00445146">
      <w:pPr>
        <w:rPr>
          <w:rFonts w:cstheme="minorHAnsi"/>
        </w:rPr>
      </w:pPr>
    </w:p>
    <w:p w14:paraId="7F316763" w14:textId="77777777" w:rsidR="007D4196" w:rsidRDefault="007D4196" w:rsidP="00445146">
      <w:pPr>
        <w:rPr>
          <w:rFonts w:cstheme="minorHAnsi"/>
        </w:rPr>
      </w:pPr>
    </w:p>
    <w:p w14:paraId="25583F98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2B9E1B4E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Organiziranost svijeta oko nas (oznaka A)</w:t>
      </w:r>
    </w:p>
    <w:p w14:paraId="558B58F6" w14:textId="32F3E2E5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Promjene i odnosi (oznaka B)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7DF42942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DFC3C9" w14:textId="59FE2FB3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0778B95A" w14:textId="77777777" w:rsidR="000E0934" w:rsidRDefault="000E0934" w:rsidP="007D4196">
      <w:pPr>
        <w:rPr>
          <w:rFonts w:cstheme="minorHAnsi"/>
          <w:b/>
          <w:sz w:val="24"/>
          <w:szCs w:val="24"/>
        </w:rPr>
      </w:pPr>
    </w:p>
    <w:p w14:paraId="5675D692" w14:textId="77777777" w:rsidR="00ED5066" w:rsidRPr="004C79C8" w:rsidRDefault="00ED5066" w:rsidP="00ED506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ED5066" w:rsidRPr="00B4176C" w14:paraId="2C74C42F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B589D1" w14:textId="77777777" w:rsidR="00ED5066" w:rsidRPr="00344D94" w:rsidRDefault="00ED5066" w:rsidP="005174B3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ED5066" w:rsidRPr="00B4176C" w14:paraId="3BFA44D3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6970DD4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A.4.1. Učenik zaključuje o organiziranosti ljudskoga tijela i životnih zajednica.</w:t>
            </w:r>
          </w:p>
        </w:tc>
      </w:tr>
      <w:tr w:rsidR="00ED5066" w:rsidRPr="00603770" w14:paraId="7BCECEC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B2F1F1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9C8269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E7D775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2E5975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907BC9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8DAC54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226F85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7E01CC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organiziranost biljaka i životinja na primjeru životne zajednice.</w:t>
            </w:r>
          </w:p>
          <w:p w14:paraId="7BBD192B" w14:textId="77777777" w:rsidR="00ED5066" w:rsidRPr="007E45DA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07B71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organiziranost biljaka i životinja na primjeru životne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AC862D1" w14:textId="57BABE3C" w:rsidR="00ED5066" w:rsidRPr="00B5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stalan poticaj, pomoć i jasno određene male spoznajne korake djelomično zaključuje o glavnim značajkama o staništima i povezanosti biljnoga i ž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votinjskoga svijeta.</w:t>
            </w:r>
          </w:p>
        </w:tc>
        <w:tc>
          <w:tcPr>
            <w:tcW w:w="2702" w:type="dxa"/>
            <w:gridSpan w:val="3"/>
          </w:tcPr>
          <w:p w14:paraId="3483B402" w14:textId="6E10B51C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konkretnim pojašnjenim primjerima uz dodatno navođenje kroz pitanja </w:t>
            </w:r>
            <w:r w:rsidRPr="004E4020">
              <w:rPr>
                <w:rFonts w:cstheme="minorHAnsi"/>
                <w:sz w:val="24"/>
                <w:szCs w:val="24"/>
              </w:rPr>
              <w:t xml:space="preserve">zaključuje o povezanosti staništa i biljnoga i životinjskoga svijeta. Uočava </w:t>
            </w:r>
            <w:r w:rsidR="00D80FE1">
              <w:rPr>
                <w:rFonts w:cstheme="minorHAnsi"/>
                <w:sz w:val="24"/>
                <w:szCs w:val="24"/>
              </w:rPr>
              <w:t xml:space="preserve">i uz podršku istražuje </w:t>
            </w:r>
            <w:r w:rsidRPr="004E4020">
              <w:rPr>
                <w:rFonts w:cstheme="minorHAnsi"/>
                <w:sz w:val="24"/>
                <w:szCs w:val="24"/>
              </w:rPr>
              <w:t>organiziranost  životnih zajednica s obzirom na životne uvjete koji u njima vladaju, uz kraće navođenje samostalno objaš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4E4020"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517" w:type="dxa"/>
          </w:tcPr>
          <w:p w14:paraId="3B9D8087" w14:textId="3220DEC3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manji poticaj zaključuje o povezanosti staništa i biljnoga i životinjskoga svijeta. Uočava i istražuje organiziranost  </w:t>
            </w:r>
            <w:r w:rsidRPr="004E4020">
              <w:rPr>
                <w:rFonts w:cstheme="minorHAnsi"/>
                <w:sz w:val="24"/>
                <w:szCs w:val="24"/>
              </w:rPr>
              <w:t>životnih zajednica s obzirom na životne uvjete koji u njima vladaju</w:t>
            </w:r>
            <w:r>
              <w:rPr>
                <w:rFonts w:cstheme="minorHAnsi"/>
                <w:sz w:val="24"/>
                <w:szCs w:val="24"/>
              </w:rPr>
              <w:t>, uz kraće navođenje samostalno objaš</w:t>
            </w:r>
            <w:r w:rsidR="002D5441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653" w:type="dxa"/>
          </w:tcPr>
          <w:p w14:paraId="24587FAE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i o</w:t>
            </w:r>
            <w:r w:rsidRPr="004E4020">
              <w:rPr>
                <w:rFonts w:cstheme="minorHAnsi"/>
                <w:sz w:val="24"/>
                <w:szCs w:val="24"/>
              </w:rPr>
              <w:t>bjašnjava povezanost staništa i biljnoga i životinjskoga svijeta te organiziranost životnih zajednica s obzirom na životne uvjete koji u njima vladaju.</w:t>
            </w:r>
          </w:p>
        </w:tc>
      </w:tr>
      <w:tr w:rsidR="00ED5066" w:rsidRPr="00B4176C" w14:paraId="0ED6D6A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C133D4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životne uvjete u životnoj zajednici i povezuje ih s njezinom organiziranošću.</w:t>
            </w:r>
          </w:p>
          <w:p w14:paraId="69220AC7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A04738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životne uvjete u životnoj zajednici i povezuje ih s njezinom organiziranošću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7D09F7D" w14:textId="1200E70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Zbog izrazito slabe nadogradnje znanja, nabraja životne uvjete uz pomoć, navodi ih prema pred</w:t>
            </w:r>
            <w:r w:rsidR="002D5441">
              <w:rPr>
                <w:rFonts w:cstheme="minorHAnsi"/>
                <w:iCs/>
                <w:sz w:val="24"/>
                <w:szCs w:val="24"/>
              </w:rPr>
              <w:t>l</w:t>
            </w:r>
            <w:r>
              <w:rPr>
                <w:rFonts w:cstheme="minorHAnsi"/>
                <w:iCs/>
                <w:sz w:val="24"/>
                <w:szCs w:val="24"/>
              </w:rPr>
              <w:t>ošku za određenu životnu zajednicu, prepoznaje organiziranost te zajednice ukoliko se na to jasno ukaže primjerom.</w:t>
            </w:r>
          </w:p>
        </w:tc>
        <w:tc>
          <w:tcPr>
            <w:tcW w:w="2702" w:type="dxa"/>
            <w:gridSpan w:val="3"/>
          </w:tcPr>
          <w:p w14:paraId="19836703" w14:textId="2FB04862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Sudjeluje 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izvanučioničkoj nastavi ili učenj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otkrivanjem</w:t>
            </w:r>
            <w:r w:rsidR="00D80FE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promatranjem i uočavanjem glavnih životnih uvjeta u nekim životnim zajednicama koje su od prije dobro pozn</w:t>
            </w:r>
            <w:r w:rsidR="002D5441">
              <w:rPr>
                <w:rFonts w:cstheme="minorHAnsi"/>
                <w:sz w:val="24"/>
                <w:szCs w:val="24"/>
              </w:rPr>
              <w:t>ate</w:t>
            </w:r>
            <w:r>
              <w:rPr>
                <w:rFonts w:cstheme="minorHAnsi"/>
                <w:sz w:val="24"/>
                <w:szCs w:val="24"/>
              </w:rPr>
              <w:t xml:space="preserve"> (nadogradnja na sadržaje 3. </w:t>
            </w:r>
            <w:r w:rsidR="000E0934">
              <w:rPr>
                <w:rFonts w:cstheme="minorHAnsi"/>
                <w:sz w:val="24"/>
                <w:szCs w:val="24"/>
              </w:rPr>
              <w:t>r.</w:t>
            </w:r>
            <w:r>
              <w:rPr>
                <w:rFonts w:cstheme="minorHAnsi"/>
                <w:sz w:val="24"/>
                <w:szCs w:val="24"/>
              </w:rPr>
              <w:t xml:space="preserve">), prema zadacima i navedenim osobitostima promatra staništa i osobitosti neke životne zajednice te </w:t>
            </w:r>
            <w:r>
              <w:rPr>
                <w:rFonts w:cstheme="minorHAnsi"/>
                <w:sz w:val="24"/>
                <w:szCs w:val="24"/>
              </w:rPr>
              <w:lastRenderedPageBreak/>
              <w:t>povremeno</w:t>
            </w:r>
            <w:r w:rsidR="00D80F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zaključuje o </w:t>
            </w:r>
            <w:r w:rsidR="000E0934">
              <w:rPr>
                <w:rFonts w:cstheme="minorHAnsi"/>
                <w:sz w:val="24"/>
                <w:szCs w:val="24"/>
              </w:rPr>
              <w:t>organizaciji</w:t>
            </w:r>
            <w:r>
              <w:rPr>
                <w:rFonts w:cstheme="minorHAnsi"/>
                <w:sz w:val="24"/>
                <w:szCs w:val="24"/>
              </w:rPr>
              <w:t xml:space="preserve"> zajednica.</w:t>
            </w:r>
          </w:p>
        </w:tc>
        <w:tc>
          <w:tcPr>
            <w:tcW w:w="2517" w:type="dxa"/>
          </w:tcPr>
          <w:p w14:paraId="6113A771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Tijekom izvanučioničke nastave ili učenja otkrivanjem putem medija (video, dokumentarna emisija) većinom samostalno uočava osobitosti i zaključuje o životnim uvjetima u nekoj životnoj zajednici, staništu i organiziranosti u nekoj životnoj zajednici.</w:t>
            </w:r>
          </w:p>
        </w:tc>
        <w:tc>
          <w:tcPr>
            <w:tcW w:w="2653" w:type="dxa"/>
          </w:tcPr>
          <w:p w14:paraId="3929ACCC" w14:textId="355C46F2" w:rsidR="00ED5066" w:rsidRPr="004E4020" w:rsidRDefault="00ED5066" w:rsidP="00D80FE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Životnu zajednicu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s lakoćom 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istražuje tijekom izvanučioničke nastave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(ili video prikazi</w:t>
            </w:r>
            <w:r w:rsidR="00D80FE1">
              <w:rPr>
                <w:rFonts w:cstheme="minorHAnsi"/>
                <w:sz w:val="24"/>
                <w:szCs w:val="24"/>
                <w:lang w:val="en-US"/>
              </w:rPr>
              <w:t>ma</w:t>
            </w:r>
            <w:r>
              <w:rPr>
                <w:rFonts w:cstheme="minorHAnsi"/>
                <w:sz w:val="24"/>
                <w:szCs w:val="24"/>
                <w:lang w:val="en-US"/>
              </w:rPr>
              <w:t>) gdje p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romatra stanište te proučava biljni i životinjski svijet koji obitava na njemu (šuma, travnjak, rijeka, jezero, more, bara, močvara i sl.).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Samostalno izvodi zaključke o životnim uvjetima u određenoj životnoj zajednici te </w:t>
            </w: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uočava i povezuje ih s organiziranošću istih.</w:t>
            </w:r>
          </w:p>
        </w:tc>
      </w:tr>
      <w:tr w:rsidR="00ED5066" w:rsidRPr="00B4176C" w14:paraId="0FCC7862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2F524D2" w14:textId="77777777" w:rsidR="00ED5066" w:rsidRPr="00B94789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ljudsko tijelo kao cjelinu i dovodi u vezu zajedničku ulogu pojedinih dijelova tijela 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19284E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ljudsko tijelo kao cjelinu i dovodi u vezu zajedničku ulogu pojedinih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D023C82" w14:textId="291ECAE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Navodi glavne organe i s</w:t>
            </w:r>
            <w:r w:rsidR="002D5441">
              <w:rPr>
                <w:rFonts w:cstheme="minorHAnsi"/>
                <w:iCs/>
                <w:sz w:val="24"/>
                <w:szCs w:val="24"/>
              </w:rPr>
              <w:t xml:space="preserve">ustave </w:t>
            </w:r>
            <w:r>
              <w:rPr>
                <w:rFonts w:cstheme="minorHAnsi"/>
                <w:iCs/>
                <w:sz w:val="24"/>
                <w:szCs w:val="24"/>
              </w:rPr>
              <w:t>organ</w:t>
            </w:r>
            <w:r w:rsidR="002D5441">
              <w:rPr>
                <w:rFonts w:cstheme="minorHAnsi"/>
                <w:iCs/>
                <w:sz w:val="24"/>
                <w:szCs w:val="24"/>
              </w:rPr>
              <w:t>a</w:t>
            </w:r>
            <w:r>
              <w:rPr>
                <w:rFonts w:cstheme="minorHAnsi"/>
                <w:iCs/>
                <w:sz w:val="24"/>
                <w:szCs w:val="24"/>
              </w:rPr>
              <w:t>, ali teže povezuje i shvaća povezanost i djelovanje istih.</w:t>
            </w:r>
          </w:p>
        </w:tc>
        <w:tc>
          <w:tcPr>
            <w:tcW w:w="2702" w:type="dxa"/>
            <w:gridSpan w:val="3"/>
          </w:tcPr>
          <w:p w14:paraId="79D81AEB" w14:textId="2DF0F903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organe i organske sustave pojedinačno i kao cjelinu i pokazuje ih na modelu. Djelomično zaključuje o organizmu u c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jelosti i povezanosti organa i organskih sustava.</w:t>
            </w:r>
          </w:p>
        </w:tc>
        <w:tc>
          <w:tcPr>
            <w:tcW w:w="2517" w:type="dxa"/>
          </w:tcPr>
          <w:p w14:paraId="728DA573" w14:textId="4615B9A0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organima i organskim sustavim kao cjelini, ali ih i pojedinačno navodi i dovodi u vezu.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 </w:t>
            </w:r>
          </w:p>
        </w:tc>
        <w:tc>
          <w:tcPr>
            <w:tcW w:w="2653" w:type="dxa"/>
          </w:tcPr>
          <w:p w14:paraId="3F112530" w14:textId="4B9D859C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 zanimanjem i razumijevanjem pristupa ljudskom tijelu kao cjelini te zaključuje o organima i organskim sustavima.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organa.</w:t>
            </w:r>
          </w:p>
        </w:tc>
      </w:tr>
      <w:tr w:rsidR="00ED5066" w:rsidRPr="00B4176C" w14:paraId="6ACE094E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2330831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A.4.2. Učenik obrazlaže i prikazuje vremenski slijed događaja te organizira svoje vrijeme.</w:t>
            </w:r>
          </w:p>
        </w:tc>
      </w:tr>
      <w:tr w:rsidR="00ED5066" w:rsidRPr="00603770" w14:paraId="44965950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47D67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7FA967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36B8FA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0073B30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71A7924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4A3378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603770" w14:paraId="318FF736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6ED240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organizacije vremena na vlastitim primjerima.</w:t>
            </w:r>
          </w:p>
          <w:p w14:paraId="628C3C2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8ED21BA" w14:textId="77777777" w:rsidR="00ED5066" w:rsidRPr="00603770" w:rsidRDefault="00ED5066" w:rsidP="005174B3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organizacije vremena na vlastitim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C33A9D1" w14:textId="77777777" w:rsidR="00ED5066" w:rsidRPr="00A1783C" w:rsidRDefault="00ED5066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506C18B" w14:textId="77777777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4F3BCCD5" w14:textId="28F6BD67" w:rsidR="00ED5066" w:rsidRPr="00A1783C" w:rsidRDefault="00ED5066" w:rsidP="005174B3">
            <w:pPr>
              <w:rPr>
                <w:rFonts w:cstheme="minorHAnsi"/>
                <w:sz w:val="24"/>
              </w:rPr>
            </w:pPr>
            <w:r w:rsidRPr="00A1783C">
              <w:rPr>
                <w:rFonts w:cstheme="minorHAnsi"/>
                <w:sz w:val="24"/>
              </w:rPr>
              <w:t xml:space="preserve">Odabire </w:t>
            </w:r>
            <w:r>
              <w:rPr>
                <w:rFonts w:cstheme="minorHAnsi"/>
                <w:sz w:val="24"/>
              </w:rPr>
              <w:t xml:space="preserve">predložene </w:t>
            </w:r>
            <w:r w:rsidRPr="00A1783C">
              <w:rPr>
                <w:rFonts w:cstheme="minorHAnsi"/>
                <w:sz w:val="24"/>
              </w:rPr>
              <w:t>tehnike organizacije svoga vremena: vremensku crtu, raspored obveza, kalendar, podsjetnik i sl.</w:t>
            </w:r>
            <w:r>
              <w:rPr>
                <w:rFonts w:cstheme="minorHAnsi"/>
                <w:sz w:val="24"/>
              </w:rPr>
              <w:t xml:space="preserve"> U raspodjeli vremena potrebna je kratka uputa, ali većinom samostalno objašnjava važnost orga</w:t>
            </w:r>
            <w:r w:rsidR="002D5441">
              <w:rPr>
                <w:rFonts w:cstheme="minorHAnsi"/>
                <w:sz w:val="24"/>
              </w:rPr>
              <w:t>n</w:t>
            </w:r>
            <w:r>
              <w:rPr>
                <w:rFonts w:cstheme="minorHAnsi"/>
                <w:sz w:val="24"/>
              </w:rPr>
              <w:t>izacije vremena prema vlastitim primjerima.</w:t>
            </w:r>
          </w:p>
        </w:tc>
        <w:tc>
          <w:tcPr>
            <w:tcW w:w="2653" w:type="dxa"/>
            <w:shd w:val="clear" w:color="auto" w:fill="auto"/>
          </w:tcPr>
          <w:p w14:paraId="442DF154" w14:textId="02A47CFE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 organizira svoje vrijeme jer su radne navike sustavno razvijane. Bira i koristi tehnike organizacije vremena poput: </w:t>
            </w:r>
            <w:r w:rsidRPr="00C5408D">
              <w:rPr>
                <w:rFonts w:cstheme="minorHAnsi"/>
                <w:sz w:val="24"/>
              </w:rPr>
              <w:t>vremensk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 xml:space="preserve"> crt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>, raspored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obveza, kalendar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>, podsjetnik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i sl.</w:t>
            </w:r>
          </w:p>
        </w:tc>
      </w:tr>
      <w:tr w:rsidR="00ED5066" w:rsidRPr="00B4176C" w14:paraId="160A7E8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B0BA855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i organizira svoje vrijeme, planira svoje slobodno vrijeme (predviđa potrebno vrijeme za pisanje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945BD4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i organizira svoje vrijeme, planira svoje slobodno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37B95D3" w14:textId="77777777" w:rsidR="00ED5066" w:rsidRPr="005C3350" w:rsidRDefault="00ED5066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Potrebna stalna pomoć u planiranju, oblikovanju i organizaciji vremena, teže samostalno procjenjuje koliko je 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vremena potrebno za pisanje domaće zadaće i npr. igru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te je u tome potreban stalni nadzor dok se ne uvježba pravilna organizacija vremena.</w:t>
            </w:r>
          </w:p>
        </w:tc>
        <w:tc>
          <w:tcPr>
            <w:tcW w:w="2702" w:type="dxa"/>
            <w:gridSpan w:val="3"/>
          </w:tcPr>
          <w:p w14:paraId="472FA69B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Djelomično oblikuje</w:t>
            </w:r>
            <w:r w:rsidRPr="005C3350">
              <w:rPr>
                <w:rFonts w:cstheme="minorHAnsi"/>
                <w:sz w:val="24"/>
                <w:szCs w:val="24"/>
              </w:rPr>
              <w:t xml:space="preserve"> i organizira svoje vrijeme, planira svoje slobodno vrijeme</w:t>
            </w:r>
            <w:r>
              <w:rPr>
                <w:rFonts w:cstheme="minorHAnsi"/>
                <w:sz w:val="24"/>
                <w:szCs w:val="24"/>
              </w:rPr>
              <w:t xml:space="preserve"> uz unaprijed pripremljen i predložen raspored s trajanjem </w:t>
            </w:r>
            <w:r>
              <w:rPr>
                <w:rFonts w:cstheme="minorHAnsi"/>
                <w:sz w:val="24"/>
                <w:szCs w:val="24"/>
              </w:rPr>
              <w:lastRenderedPageBreak/>
              <w:t>određenih aktivnosti. Takvim predloškom se stvara preduvjet za samostalnu organizaciju vremena.</w:t>
            </w:r>
          </w:p>
        </w:tc>
        <w:tc>
          <w:tcPr>
            <w:tcW w:w="2517" w:type="dxa"/>
          </w:tcPr>
          <w:p w14:paraId="0A1751D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uz poneku uputu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potrebno vrijeme za pisanje domaće zadaće/učenje, rad na računalu, slobodne aktivnosti).</w:t>
            </w:r>
          </w:p>
        </w:tc>
        <w:tc>
          <w:tcPr>
            <w:tcW w:w="2653" w:type="dxa"/>
          </w:tcPr>
          <w:p w14:paraId="3BAA79AC" w14:textId="77777777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samostalno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i zapisuje aktivnosti 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dana/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tjedna, uspoređuje trajanje pojedinih aktivnosti (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domaća zadaća i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učenje, korištenje računalom, igra, čitanje i sl.), predstavlja ih i prikazuje na različite načine.</w:t>
            </w:r>
          </w:p>
        </w:tc>
      </w:tr>
      <w:tr w:rsidR="00ED5066" w:rsidRPr="00B4176C" w14:paraId="15D4C095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A58A24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A.4.3. Učenik objašnjava organiziranost </w:t>
            </w:r>
          </w:p>
          <w:p w14:paraId="08B15349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Republike Hrvatske i njezina nacionalna obilježja.</w:t>
            </w:r>
          </w:p>
        </w:tc>
      </w:tr>
      <w:tr w:rsidR="00ED5066" w:rsidRPr="00603770" w14:paraId="6406A103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ECDC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CBB3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A9DE6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3EC5B197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413AD31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C0B5AF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B0DEFF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D5BD0E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7669D51A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52146A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republike hrvatske i istražuje njezine nacionalne simbole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8A0200C" w14:textId="77777777" w:rsidR="00ED5066" w:rsidRPr="00C5408D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iCs/>
                <w:sz w:val="24"/>
                <w:szCs w:val="24"/>
              </w:rPr>
              <w:t>djelomično nabraja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702" w:type="dxa"/>
            <w:gridSpan w:val="3"/>
          </w:tcPr>
          <w:p w14:paraId="31FA7315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opisuje </w:t>
            </w:r>
            <w:r w:rsidRPr="005C3350">
              <w:rPr>
                <w:rFonts w:cstheme="minorHAnsi"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sz w:val="24"/>
                <w:szCs w:val="24"/>
              </w:rPr>
              <w:t>nabraja</w:t>
            </w:r>
            <w:r w:rsidRPr="005C3350">
              <w:rPr>
                <w:rFonts w:cstheme="minorHAnsi"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517" w:type="dxa"/>
          </w:tcPr>
          <w:p w14:paraId="701DB6E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navodi i opisuje uz manje upute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</w:tcPr>
          <w:p w14:paraId="3EFDD62A" w14:textId="2C055C8E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opisuje i objašnjava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organiziranost Republike Hrvatske (predsjednik Republike Hrvatske, Vlada Republike Hrvatske, Hrvatski sabor)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opisuje i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nacionalne simbole.</w:t>
            </w:r>
          </w:p>
        </w:tc>
      </w:tr>
      <w:tr w:rsidR="00ED5066" w:rsidRPr="00B4176C" w14:paraId="2730B43B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BC7182" w14:textId="77777777" w:rsidR="00ED5066" w:rsidRPr="00EB4877" w:rsidRDefault="00ED5066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85B75B2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geografsku kartu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pomoću tumača znakova, pokazuje na njemu reljefne oblike, mjesta, državne granice, navodi susjedne zemlje i sl.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BF15F8" w14:textId="77777777" w:rsidR="00ED5066" w:rsidRPr="005C3350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na geografskoj karti  </w:t>
            </w:r>
            <w:r w:rsidRPr="005C33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; slaba je nadogradnja znanja iz 3. razreda. Tumač znakova nije dovoljno uvježban, kao ni reljefni oblici, granice i slično. </w:t>
            </w:r>
          </w:p>
        </w:tc>
        <w:tc>
          <w:tcPr>
            <w:tcW w:w="2702" w:type="dxa"/>
            <w:gridSpan w:val="3"/>
          </w:tcPr>
          <w:p w14:paraId="18BA7894" w14:textId="781702DA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se snalazi na geografskoj karti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 tim da je tumač znakova potrebno temeljito uvježbati,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državne granice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usjedne zemlje.</w:t>
            </w:r>
          </w:p>
        </w:tc>
        <w:tc>
          <w:tcPr>
            <w:tcW w:w="2517" w:type="dxa"/>
          </w:tcPr>
          <w:p w14:paraId="44B0830F" w14:textId="77777777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se snalazi na geografskoj karti </w:t>
            </w:r>
            <w:r w:rsidRPr="00F72D62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manje, nezamjetne greške, razlikuje reljefne oblike i zavičajne regije, čita tumač znakova, navodi državne granice i susjedne zemlje.</w:t>
            </w:r>
          </w:p>
        </w:tc>
        <w:tc>
          <w:tcPr>
            <w:tcW w:w="2653" w:type="dxa"/>
          </w:tcPr>
          <w:p w14:paraId="42A0A041" w14:textId="5E6D8E9F" w:rsidR="00FF035F" w:rsidRPr="005C3350" w:rsidRDefault="00ED5066" w:rsidP="00D80F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Odlično se snalazi na geografskoj karti 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Republike Hrvatske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iščitava osobitosti reljefa, uspoređuje zavičaje pomoću reljefnih oblika, pokazuje i imenuje državne granice kao i susjedne države. </w:t>
            </w:r>
          </w:p>
        </w:tc>
      </w:tr>
      <w:tr w:rsidR="00ED5066" w:rsidRPr="00B4176C" w14:paraId="303D71A8" w14:textId="77777777" w:rsidTr="005174B3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27F1460" w14:textId="77777777" w:rsidR="00ED5066" w:rsidRPr="007661E1" w:rsidRDefault="00ED5066" w:rsidP="005174B3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7661E1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ED5066" w:rsidRPr="00136628" w14:paraId="24659389" w14:textId="77777777" w:rsidTr="005174B3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03DF826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B.4.1. Učenik vrednuje važnost odgovornoga odnosa prema sebi, drugima i prirodi.</w:t>
            </w:r>
          </w:p>
        </w:tc>
      </w:tr>
      <w:tr w:rsidR="00ED5066" w:rsidRPr="00603770" w14:paraId="691C4A7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D9BE6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76AEB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BE9FA3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A316B1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4E56FE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101B22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31D5F" w14:paraId="25A05BCE" w14:textId="77777777" w:rsidTr="005174B3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</w:tcPr>
          <w:p w14:paraId="7D61E8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svoj rast i razvoj i uočava promjene na sebi.</w:t>
            </w:r>
          </w:p>
          <w:p w14:paraId="302A59E7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</w:tcPr>
          <w:p w14:paraId="63C7B215" w14:textId="77777777" w:rsidR="00ED5066" w:rsidRPr="00B31D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B31D5F">
              <w:rPr>
                <w:rFonts w:cstheme="minorHAnsi"/>
                <w:sz w:val="24"/>
              </w:rPr>
              <w:t xml:space="preserve">Učenik ne ostvaruje sastavnicu ishoda </w:t>
            </w:r>
            <w:r w:rsidRPr="00B31D5F">
              <w:rPr>
                <w:rFonts w:cstheme="minorHAnsi"/>
                <w:i/>
                <w:sz w:val="24"/>
              </w:rPr>
              <w:t>„</w:t>
            </w:r>
            <w:r w:rsidRPr="00B31D5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 rast i razvoj i uočava promjene na sebi</w:t>
            </w:r>
            <w:r w:rsidRPr="00B31D5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B31D5F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7F07AE2F" w14:textId="77777777" w:rsidR="00ED5066" w:rsidRPr="00FF035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na svom rastu i razvoju, pubertet kao vrijeme 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14:paraId="64B24A1E" w14:textId="37D9B66B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Prepoznaje i djelomično uočava osobni rast i razvoj</w:t>
            </w:r>
            <w:r w:rsidR="00FF035F"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promjene u pubertetu. Nakon predavanja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6D24348" w14:textId="2B86CCA8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promjene u svome razvoju i rastu, određuje pubertet kao vrijeme promjena u tijelu djeteta, ali puno jasnije vlada pojmovima nakon predavanja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>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6B6BE796" w14:textId="7AC79E8E" w:rsidR="00ED5066" w:rsidRPr="00FF03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FF035F">
              <w:rPr>
                <w:rFonts w:cstheme="minorHAnsi"/>
                <w:sz w:val="24"/>
                <w:szCs w:val="24"/>
              </w:rPr>
              <w:t>Objašnjava i opisuje promjene koje nastaju na tijelu u pubertetu, shvaća i nabraja vrste nasilja te predlaže načine kako ih spriječiti ili prijaviti. Jasnim primjerima objašnjava važnost brige o tjelesnom i metalnom zdravlju.</w:t>
            </w:r>
          </w:p>
        </w:tc>
      </w:tr>
      <w:tr w:rsidR="00ED5066" w:rsidRPr="00B31D5F" w14:paraId="2CB85FC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13EEC07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495B15EF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665573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CF3684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Potreban je stalan poticaj na odgovorno ponašanje prema svome zdravlju  i zdravlju drugih. Ekološka je svijest slabo razvijena, kao i svijest o važnosti mentalnoga i tjelesnog zdravlja. Higijenske navike nisu dovoljno razvijene.</w:t>
            </w:r>
          </w:p>
        </w:tc>
        <w:tc>
          <w:tcPr>
            <w:tcW w:w="2702" w:type="dxa"/>
            <w:gridSpan w:val="3"/>
          </w:tcPr>
          <w:p w14:paraId="006B2A84" w14:textId="571AA0D3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  drugih. Potrebno je dodatno razvijati ekološku osviještenost, kao i važnost brige za mentalno i tjelesno zdravlje.</w:t>
            </w:r>
          </w:p>
        </w:tc>
        <w:tc>
          <w:tcPr>
            <w:tcW w:w="2517" w:type="dxa"/>
          </w:tcPr>
          <w:p w14:paraId="2A4AC526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117A0951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Ekološki je  osviješten. Uočava važnost brige za ljudsko zdravlje, prevencije nasilja, okružja za očuvanje tjelesnoga, ali i mentalnoga zdravlja uz kraći poticaj.</w:t>
            </w:r>
          </w:p>
        </w:tc>
        <w:tc>
          <w:tcPr>
            <w:tcW w:w="2653" w:type="dxa"/>
          </w:tcPr>
          <w:p w14:paraId="11C4247C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Izrazito se odgovorno i kvalitetno ponaša prema sebi, drugima, svome zdravlju i zdravlju drugih. Navodi i pojašnjava primjere redovitog održavanja higijene, mentalnog zdravlja, ekološke osviještenosti i slično.</w:t>
            </w:r>
          </w:p>
        </w:tc>
      </w:tr>
      <w:tr w:rsidR="00ED5066" w:rsidRPr="00B4176C" w14:paraId="17F95B14" w14:textId="77777777" w:rsidTr="005174B3">
        <w:tc>
          <w:tcPr>
            <w:tcW w:w="9294" w:type="dxa"/>
            <w:gridSpan w:val="5"/>
            <w:tcBorders>
              <w:right w:val="double" w:sz="12" w:space="0" w:color="auto"/>
            </w:tcBorders>
          </w:tcPr>
          <w:p w14:paraId="383F5CBA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</w:tcPr>
          <w:p w14:paraId="71D51E53" w14:textId="77777777" w:rsidR="00ED5066" w:rsidRPr="00D76E7E" w:rsidRDefault="00ED5066" w:rsidP="005174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0255C2C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427CA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primjereno postupanje prema javnoj i privatnoj imovini.</w:t>
            </w:r>
          </w:p>
          <w:p w14:paraId="1599582E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6D893E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primjereno postupanje prema javnoj i privatnoj imovini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DB00CA5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Pojam vlasništva i imovine slabo poznaje i poima te se uz stalan nadzor, opetovanje pravila ponašanja i važnost poštivanja osobne i privatne imovine, djelomično javlja osjećaj brige za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vlasništvo, kako svoje, tako i tuđe.</w:t>
            </w:r>
          </w:p>
        </w:tc>
        <w:tc>
          <w:tcPr>
            <w:tcW w:w="2702" w:type="dxa"/>
            <w:gridSpan w:val="3"/>
          </w:tcPr>
          <w:p w14:paraId="55E1E118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Potrebno je češće podsjećanje na odgovorno ponašanje prema javnoj i privatnoj imovini.</w:t>
            </w:r>
          </w:p>
        </w:tc>
        <w:tc>
          <w:tcPr>
            <w:tcW w:w="2517" w:type="dxa"/>
          </w:tcPr>
          <w:p w14:paraId="558536A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</w:tcPr>
          <w:p w14:paraId="728F6655" w14:textId="1A6710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Svjesno pristupa javnim dobrima, opisuje i obja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njava važnost brige o javnoj i privatnoj imovini. Svoju osobnu imovinu čuva, tuđu ne rabi bez pitanja niti ju na bilo koji način ugrožava, upućuje suučenike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korištenje svoje i tuđe imovine,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te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lijepoga ponašanja i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 prema tuđim </w:t>
            </w:r>
            <w:r w:rsidR="004E5424">
              <w:rPr>
                <w:rFonts w:eastAsia="Times New Roman" w:cstheme="minorHAnsi"/>
                <w:sz w:val="24"/>
                <w:szCs w:val="24"/>
                <w:lang w:eastAsia="hr-HR"/>
              </w:rPr>
              <w:t>stvarima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5D31FE1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F1DA4A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okolišu.</w:t>
            </w:r>
          </w:p>
          <w:p w14:paraId="1F42978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8BAEB8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F4C5D44" w14:textId="38F11140" w:rsidR="00ED5066" w:rsidRPr="005A3DED" w:rsidRDefault="00ED5066" w:rsidP="002D544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se o</w:t>
            </w:r>
            <w:r w:rsidRPr="005A3DE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dgovorno  ponaša prema biljkama i životinjama u okolišu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stalno ponavljanje i objašnjavanje važnosti okoliša i živih bića oko nas, te uz nadzor, djelomično poima važnost istoga.</w:t>
            </w:r>
          </w:p>
        </w:tc>
        <w:tc>
          <w:tcPr>
            <w:tcW w:w="2702" w:type="dxa"/>
            <w:gridSpan w:val="3"/>
          </w:tcPr>
          <w:p w14:paraId="6FA2CA66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Povremeno, ali češće ukoliko ima poticaj se o</w:t>
            </w: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dgovorno  ponaša prema biljkama i životinjama u okolišu.</w:t>
            </w:r>
          </w:p>
          <w:p w14:paraId="533B9CF2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100CD5A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06D2BC95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5D994D29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ED5066" w:rsidRPr="00B4176C" w14:paraId="50B3CE3D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1EE0DF9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49B043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odgovornoga odnosa prema prirodi radi zaštite živoga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9FC9382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Pr="00C700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važnost odgovornoga odnosa prema prirodi radi zaštite živoga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dodatne upute.</w:t>
            </w:r>
          </w:p>
        </w:tc>
        <w:tc>
          <w:tcPr>
            <w:tcW w:w="2702" w:type="dxa"/>
            <w:gridSpan w:val="3"/>
          </w:tcPr>
          <w:p w14:paraId="79B3B58B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517" w:type="dxa"/>
          </w:tcPr>
          <w:p w14:paraId="7E489518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opisuje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653" w:type="dxa"/>
          </w:tcPr>
          <w:p w14:paraId="418CC6CF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objašnjava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</w:tr>
      <w:tr w:rsidR="00ED5066" w:rsidRPr="00B4176C" w14:paraId="5CEBB2B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CFBC83D" w14:textId="77777777" w:rsidR="00ED5066" w:rsidRPr="004E0E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023D89F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te njegovu ulogu u očuvanju ugroženih i zaštićenih vrsta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DE3100B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EB2FC4" w14:textId="03AC7250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suučenika ili uz poticaj od strane učitelja, povremeno uspješno procjenjuje o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tjecaju ljudi na život biljaka i životinja, većinom se samostalno zadržavajući na jednostavnijim primjerima iz osobne stv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rnosti (zalijevanje biljaka,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briga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cvijeć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hranjenje životinja i ptica u blizini).</w:t>
            </w:r>
          </w:p>
          <w:p w14:paraId="0B9464C6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6EAA8F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uz manji poticaj o djelovanju čovjeka na životinje i biljke te svjesnim djelovanjem (recikliranjem, brigom 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7F290BB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Uočava, procjenjuje i zaključuje o ljudskom utjecaju na živi svijet: p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okazuje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odgovoran odnos prema prirodi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ponovno upotrebljava, razvrstava otpad, prepoznaje važnost vode, zraka i tla, brine se o biljkama i životinjama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ne bere proljetnice, zalijeva biljke, izrađuje hranilicu za ptice i slično.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određuje staništa ugroženih vrsta.</w:t>
            </w:r>
          </w:p>
          <w:p w14:paraId="43C80DD8" w14:textId="77777777" w:rsidR="003A6DB6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61E06F" w14:textId="7FA6F9BF" w:rsidR="003A6DB6" w:rsidRPr="005A3DED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136628" w14:paraId="398E184B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9347072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B.4.2. Učenik analizira i povezuje životne uvjete i raznolikost živih </w:t>
            </w:r>
          </w:p>
          <w:p w14:paraId="4BCAAE50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bića na različitim staništima te opisuje cikluse u prirodi.</w:t>
            </w:r>
          </w:p>
        </w:tc>
      </w:tr>
      <w:tr w:rsidR="00ED5066" w:rsidRPr="00603770" w14:paraId="2AD50DF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46B7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0B18A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BBC92E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C5DA8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0115BA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4F58AA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088DD97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A85D31C" w14:textId="77777777" w:rsidR="00ED5066" w:rsidRPr="00101910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B00C83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životne uvjete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0DC72A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</w:tcPr>
          <w:p w14:paraId="039E604A" w14:textId="0331E0A2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Sljedeći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i kratke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korake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neke od životnih uvjeta kroz jednostavne pokuse.</w:t>
            </w:r>
          </w:p>
        </w:tc>
        <w:tc>
          <w:tcPr>
            <w:tcW w:w="2517" w:type="dxa"/>
          </w:tcPr>
          <w:p w14:paraId="6DE0BC0A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unaprijed isplanirane pokuse istražuje životne uvjete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o njima zaključuje uz neka pitanja i poticaj.</w:t>
            </w:r>
          </w:p>
        </w:tc>
        <w:tc>
          <w:tcPr>
            <w:tcW w:w="2653" w:type="dxa"/>
          </w:tcPr>
          <w:p w14:paraId="619ABE92" w14:textId="6B89041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veliko zanimanje i shvaćanje kroz razne pokuse, i u školi i u slobodno  vrijeme istra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i zaključuje o životnim uvjetima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toplina).</w:t>
            </w:r>
          </w:p>
        </w:tc>
      </w:tr>
      <w:tr w:rsidR="00ED5066" w:rsidRPr="00B4176C" w14:paraId="0984EDD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4DC1EF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4B9DC6A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EDB8A8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primjerima utjecaj životnih uvjeta na organizme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75D3E6B" w14:textId="3664DA6F" w:rsidR="00ED5066" w:rsidRPr="0041660E" w:rsidRDefault="003A6DB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 gotovim primjerima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="00ED5066" w:rsidRPr="00D315D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702" w:type="dxa"/>
            <w:gridSpan w:val="3"/>
          </w:tcPr>
          <w:p w14:paraId="5F307AB1" w14:textId="6E390C94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jednostavnim primjerima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ED5066"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517" w:type="dxa"/>
          </w:tcPr>
          <w:p w14:paraId="61DFC0C0" w14:textId="77777777" w:rsidR="00ED5066" w:rsidRPr="00992D5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5FF2678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17AA7D1" w14:textId="7E0DB0FA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ED5066" w:rsidRPr="00B4176C" w14:paraId="6506CACE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BA5471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životne cikluse u prirodi (na primjeru biljke cvjetnjače) i kruženje vode u prirodi.</w:t>
            </w:r>
          </w:p>
          <w:p w14:paraId="1EA626F6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3175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životne cikluse u prirodi (na primjeru biljke cvjetnjače) i kruženje vode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F7FEE90" w14:textId="54E39062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pomoć, na jasnom primjeru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opisuje životne cikluse i kruženje vode u prirodi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vođen/vođena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jasno određenim, jednoznačnim pitanjima.</w:t>
            </w:r>
          </w:p>
        </w:tc>
        <w:tc>
          <w:tcPr>
            <w:tcW w:w="2702" w:type="dxa"/>
            <w:gridSpan w:val="3"/>
          </w:tcPr>
          <w:p w14:paraId="19F00F03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navodi životne cikluse i kruženje vode u prirodi. </w:t>
            </w:r>
          </w:p>
        </w:tc>
        <w:tc>
          <w:tcPr>
            <w:tcW w:w="2517" w:type="dxa"/>
          </w:tcPr>
          <w:p w14:paraId="300FF3D4" w14:textId="00AA60C7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kraći poticaj u obliku dopune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pitanja samostalno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pisuje životne cikluse u prirodi i kruženje vode u prirodi.</w:t>
            </w:r>
          </w:p>
        </w:tc>
        <w:tc>
          <w:tcPr>
            <w:tcW w:w="2653" w:type="dxa"/>
          </w:tcPr>
          <w:p w14:paraId="6F09C63B" w14:textId="1D53188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pokuse ili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edukativne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video zapise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s lakoćom i jasnoćom, zaključuje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tumači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ži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otnim ciklusima i kruženju vode u prirod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38910A46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9F26F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životnu zajednicu (organizme koji žive na istome staništu) na primjeru iz neposrednoga okoliša i uspoređuje sa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  <w:p w14:paraId="04A69B50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6A10DC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životnu zajednicu na primjeru iz neposrednoga okoliša i uspoređuje sa zajednicom iz drugoga 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B9A4A3B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životnu zajednicu s poznatog staništa uz konkretan primjer. Ne uspoređuje ju s drugim životnim zajednicama istog ii različitog staništa</w:t>
            </w:r>
          </w:p>
        </w:tc>
        <w:tc>
          <w:tcPr>
            <w:tcW w:w="2702" w:type="dxa"/>
            <w:gridSpan w:val="3"/>
          </w:tcPr>
          <w:p w14:paraId="191EA974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ne opisuje i ne uspoređuje, ali uz poticaj i pitanja, uspije jednim dijelom opisati životnu zajednicu istoga staništa i  djelomično usporediti sa zajednicom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 nekog drugog zavičaja i različitog staništa.</w:t>
            </w:r>
          </w:p>
        </w:tc>
        <w:tc>
          <w:tcPr>
            <w:tcW w:w="2517" w:type="dxa"/>
          </w:tcPr>
          <w:p w14:paraId="62382C57" w14:textId="234F71AF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Nabraja, razlikuje i opisuje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životnu zajednicu (organizme koji žive na istome staništu) na primjeru iz neposrednoga okoliša i uspoređuje sa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</w:tc>
        <w:tc>
          <w:tcPr>
            <w:tcW w:w="2653" w:type="dxa"/>
          </w:tcPr>
          <w:p w14:paraId="2009F1E1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Izvodi zaključke o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hranidbene odnose unutar životne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različite životne zajednice koje može istražiti i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organizme koji su s njima povezane.</w:t>
            </w:r>
          </w:p>
        </w:tc>
      </w:tr>
      <w:tr w:rsidR="00ED5066" w:rsidRPr="00B4176C" w14:paraId="4EAF4D63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2F43E87C" w14:textId="77777777" w:rsidR="00ED5066" w:rsidRPr="00381332" w:rsidRDefault="00ED5066" w:rsidP="005174B3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različitost vremenskih uvjeta s 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B3ABA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različitost vremenskih uvjeta s raznolikošću biljnoga i životinjskoga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7198D8A" w14:textId="0EC26DDF" w:rsidR="00ED5066" w:rsidRPr="0076571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različite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vremensk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uvjet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, ali ih samostalno ne povezuje s raznolikošću biljnog 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životinjskog svijeta.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2A57D488" w14:textId="47A30603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vremen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ke uvjete i njihovu 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812061" w14:textId="77777777" w:rsidR="00ED5066" w:rsidRPr="00987B36" w:rsidRDefault="00ED5066" w:rsidP="005174B3">
            <w:pPr>
              <w:rPr>
                <w:rFonts w:eastAsia="Times New Roman" w:cstheme="minorHAnsi"/>
                <w:sz w:val="24"/>
                <w:szCs w:val="24"/>
                <w:lang w:val="hr-BA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i opisuje </w:t>
            </w:r>
            <w:r w:rsidRPr="00987B36">
              <w:rPr>
                <w:rFonts w:eastAsia="Times New Roman" w:cstheme="minorHAnsi"/>
                <w:sz w:val="24"/>
                <w:szCs w:val="24"/>
                <w:lang w:eastAsia="hr-HR"/>
              </w:rPr>
              <w:t>različitost vremenskih 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C3DAD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opisuje i zaključuje o različitim vremenskim uvjetima te njihovom djelovanju na raznolikost biljnoga i životinjskoga svijeta.</w:t>
            </w:r>
          </w:p>
        </w:tc>
      </w:tr>
      <w:tr w:rsidR="00ED5066" w:rsidRPr="00B4176C" w14:paraId="10FF8A92" w14:textId="77777777" w:rsidTr="005174B3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</w:tcPr>
          <w:p w14:paraId="36389C4B" w14:textId="77777777" w:rsidR="00ED5066" w:rsidRPr="00381332" w:rsidRDefault="00ED5066" w:rsidP="005174B3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</w:tcPr>
          <w:p w14:paraId="34D0AE1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 primjerima opisuje prilagodbe biljaka i životinja na različite uvjete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</w:tcPr>
          <w:p w14:paraId="44B418E0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jednostavnom i konkretnom primjeru (jedan za biljku i 1 za životinju) uz jasne upute, postavljanjem jednoznačnih potanja sasvim djelomično i rudimentarno opisuje </w:t>
            </w: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</w:tcPr>
          <w:p w14:paraId="4C2B25C3" w14:textId="7E477C4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konkretnom primjeru uz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pitanja i vođenje opisuje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E548242" w14:textId="43B67AA0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navedenom primjeru iz udžbenika ili neposredne stvarnosti (plakat, video, primjer s izvanučion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14:paraId="7B15DE56" w14:textId="4A8B3121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 ili objašnjava  primjere biljaka i životinja i njihove načine prilagodbe na različite uvjete: široki i mesnati listovi kod biljaka, krzno/dlaka/perje kod životinja i slično bez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oći, točno i jasno. </w:t>
            </w:r>
          </w:p>
        </w:tc>
      </w:tr>
      <w:tr w:rsidR="00ED5066" w:rsidRPr="00B4176C" w14:paraId="7D8781A5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73CA4C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B.4.3. Učenik se snalazi u promjenama i odnosima u vremenu te pripovijeda povijesnu priču o prošlim </w:t>
            </w:r>
          </w:p>
          <w:p w14:paraId="1324957C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događajima i o značajnim osobama iz zavičaja i/ili Republike Hrvatske.</w:t>
            </w:r>
          </w:p>
        </w:tc>
      </w:tr>
      <w:tr w:rsidR="00ED5066" w:rsidRPr="00603770" w14:paraId="07359ACF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85A1B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B9985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B1DC8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165440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4F0F5C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3B109BC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CB63D60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E80A56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informacije i istražuje o odnosima prirodnih i društvenih pojava.</w:t>
            </w:r>
          </w:p>
          <w:p w14:paraId="18574993" w14:textId="77777777" w:rsidR="00ED5066" w:rsidRPr="00066407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AE535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informacije i istražuje o odnosima prirodnih i društvenih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5C0CACA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opisuje prema konkretnom primjeru odnose prirodnih i društvenih pojava. Samostalno slabo istražuje i uz navođenje i gotov plan.</w:t>
            </w:r>
          </w:p>
        </w:tc>
        <w:tc>
          <w:tcPr>
            <w:tcW w:w="2702" w:type="dxa"/>
            <w:gridSpan w:val="3"/>
          </w:tcPr>
          <w:p w14:paraId="70305D1B" w14:textId="77777777" w:rsidR="00ED5066" w:rsidRPr="00D7772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uz jasno razrađene upute i plan  te uz vodstvo učitelja o odnosima </w:t>
            </w:r>
            <w:r w:rsidRPr="00D7772F">
              <w:rPr>
                <w:rFonts w:eastAsia="Times New Roman" w:cstheme="minorHAnsi"/>
                <w:sz w:val="24"/>
                <w:szCs w:val="24"/>
                <w:lang w:eastAsia="hr-HR"/>
              </w:rPr>
              <w:t>prirodnih i društvenih pojava.</w:t>
            </w:r>
          </w:p>
          <w:p w14:paraId="0A70B7B8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2144B855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Koristeći se različitim izvorima informacija, objašnjava promjene i odnose prirodnih i društvenih pojava u vremenu i njihov utjecaj na sadašnjost te ih prikazuje.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tome traži poticaj u obliku dodatnih uputa ili pojašnjenja rada s nekim izvorima znanja.</w:t>
            </w:r>
          </w:p>
        </w:tc>
        <w:tc>
          <w:tcPr>
            <w:tcW w:w="2653" w:type="dxa"/>
          </w:tcPr>
          <w:p w14:paraId="646047FA" w14:textId="6D615884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bira različite materijale i izvore znanja te zaključuje o promjenama i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bjašnjava promjene i odnose prirodnih i društvenih pojava u vremenu i njihov utjecaj na sadašnjost te ih prikazuje.</w:t>
            </w:r>
          </w:p>
        </w:tc>
      </w:tr>
      <w:tr w:rsidR="00ED5066" w:rsidRPr="00B4176C" w14:paraId="1CE3AB7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65D79D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o značajnim </w:t>
            </w:r>
          </w:p>
          <w:p w14:paraId="5B192C5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FC7C925" w14:textId="77777777" w:rsidR="00ED5066" w:rsidRPr="00A47F15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o značajnim </w:t>
            </w:r>
          </w:p>
          <w:p w14:paraId="5E7C76B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7E3486F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sasvim djelomično povezuje s kulturno-povijesnim spomenicima, slabije 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</w:tcPr>
          <w:p w14:paraId="155EB12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samostalno, ali većinom uz poticaj i jednostavnije zadatke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6CBDFA8E" w14:textId="75C104C0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ih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povezuje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F4202EF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327773A6" w14:textId="7204B5AA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B9C859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stražuje o značajnim </w:t>
            </w:r>
          </w:p>
          <w:p w14:paraId="2EBCD27C" w14:textId="35077C2C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DD3F3F" w14:paraId="4F367BC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5362549" w14:textId="77777777" w:rsidR="00ED5066" w:rsidRPr="0038133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94143A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utjecaj istraženih događaja, osoba i promjena na sadašnji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7CE1BBE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</w:tcPr>
          <w:p w14:paraId="090AFDFA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uz pomoć djelomično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517" w:type="dxa"/>
          </w:tcPr>
          <w:p w14:paraId="05BE0AE8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greške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653" w:type="dxa"/>
          </w:tcPr>
          <w:p w14:paraId="66B52AC4" w14:textId="68AA3EF1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 promjene nastale u sadašnjem životu pojedinca kroz povijest hrvatskoga naroda uspješno i bez greške.  Daje konkretan primjer iz prošlosti (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npr.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Domovinski rat) i navodi promjene.</w:t>
            </w:r>
          </w:p>
        </w:tc>
      </w:tr>
      <w:tr w:rsidR="00ED5066" w:rsidRPr="00DD3F3F" w14:paraId="770EF47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837E55F" w14:textId="77777777" w:rsidR="00ED5066" w:rsidRPr="00381332" w:rsidRDefault="00ED5066" w:rsidP="005174B3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istraženim primjerima, odnose i promjene u prošlosti, sadašnjosti u zavičaju i/ili Republici Hrvatskoj i predviđa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3676A6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uspoređuje, na istraženim primjerima, odnose i promjene u prošlosti, sadašnjosti u zavičaju i/ili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predviđa moguće odnose i promjene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16A5CEC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Prilično teško p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rema navedenom primjeru iz udžbenika ili primjeru ostalih suučenika uočava odnose i promjene u prošlosti, 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sadašnjosti u zavičaju i/ili Republici Hrvatskoj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687B793D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navedenom primjeru iz udžbenika ili primjeru ostalih suučenika uočava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odnose i promjene u prošlosti, sadašnjosti u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63E6F925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automatizacije, ali s razumijevanjem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istraženim primjerima, odnose i promjene u prošlosti, sadašnjosti u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EF0D988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spoređuje, 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8D60F1F" w14:textId="2ED31AD6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azu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mije i objašnjava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 je hrvatska prošlost duga i bogata povijesnim događajima, da su ju obilježile mnoge značajne osobe po kojima su imenovane ulice i trgovi, škole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Kritički promišlja i predviđa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moguće odnose i promjene u budućnosti.</w:t>
            </w:r>
          </w:p>
        </w:tc>
      </w:tr>
      <w:tr w:rsidR="00ED5066" w:rsidRPr="00B4176C" w14:paraId="039A0C58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69CFB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B.4.4. Učenik se snalazi i tumači geografsku kartu i zaključuje o međuodnosu reljefnih </w:t>
            </w:r>
          </w:p>
          <w:p w14:paraId="458111F0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obilježja krajeva Republike Hrvatske i načina života.</w:t>
            </w:r>
          </w:p>
        </w:tc>
      </w:tr>
      <w:tr w:rsidR="00ED5066" w:rsidRPr="00603770" w14:paraId="4E28314B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82B8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B0A2C7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059807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4A232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D87309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660E46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3C6241E7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6F7E235" w14:textId="77777777" w:rsidR="00ED5066" w:rsidRPr="00381332" w:rsidRDefault="00ED5066" w:rsidP="005174B3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EAE14E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96BB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6488F5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Snalazi se na karti u isključivo jednostavnim zadacima: pokazuje krajeve Republike Hrvatske, ali samostalno ne zaključuje, niti istražuje ni uspoređuje 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različita prirodna obilježja krajeva Republike Hrvatske koja uvjetuju način života toga područja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06E6EAD6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uz pomoć snalazi se na geografskoj karti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međuodnos reljefnih obilježja krajeva Republike Hrvatske i načina života.</w:t>
            </w:r>
          </w:p>
        </w:tc>
        <w:tc>
          <w:tcPr>
            <w:tcW w:w="2517" w:type="dxa"/>
          </w:tcPr>
          <w:p w14:paraId="63CBC053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kratke dopune samostalno se s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</w:tcPr>
          <w:p w14:paraId="1A9E0CEB" w14:textId="38794F9B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pisuje reljefna obilježja Republike Hrvatske i uočava prometnu povezanost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opisuje reljefna obilježja Republike Hrvatske, uočava prometnu povezanost, procjenjuje udaljenos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određenih mjesta u različitim zavičajima. Prema reljefnim cjelinama zaključuje o izgledu naselja, gospodarstvu i načinima gradnje, kao i privikavanju na određene živ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tne uvjete nekog zavičaja/reljefnog područja.</w:t>
            </w:r>
          </w:p>
        </w:tc>
      </w:tr>
      <w:tr w:rsidR="00ED5066" w:rsidRPr="00B4176C" w14:paraId="780C1577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20870D0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ED5066" w:rsidRPr="00B4176C" w14:paraId="068567D2" w14:textId="77777777" w:rsidTr="005174B3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07876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C.4.1. Učenik obrazlaže ulogu, utjecaj i važnost povijesnoga nasljeđa </w:t>
            </w:r>
          </w:p>
          <w:p w14:paraId="6139EEA7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prirodnih i društvenih različitosti domovine na razvoj nacionalnoga identiteta.</w:t>
            </w:r>
          </w:p>
        </w:tc>
      </w:tr>
      <w:tr w:rsidR="00ED5066" w:rsidRPr="00603770" w14:paraId="77327D21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ECA40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F5D77F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FD0D76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49E4C17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7DEE8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6D948EAD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4CFFB05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6F7459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37365DCB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B912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ulogu nacionalnih simbola/obilježja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60F7B0D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ulogu nacionalnih simbola/obilježja.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F07EA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djelomično objašnjava kratkim odgovorima/rečenicama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736EFAE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7195D673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C50FDB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opisuje i o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nacionalnih simbola/obilježja.</w:t>
            </w:r>
          </w:p>
          <w:p w14:paraId="6A229D76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6B578C54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81D498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669AC24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A1B9F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 domovinom prema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0B22C62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E5DA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A5B522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C6C21BF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slično).</w:t>
            </w:r>
          </w:p>
        </w:tc>
      </w:tr>
      <w:tr w:rsidR="00ED5066" w:rsidRPr="00B4176C" w14:paraId="540F4D76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8AF5A9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1A33383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prirodnu i društvenu raznolikost, posebnost i prepoznatljivost domovine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A01266C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 tragovima prepoznaje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92BC1C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B66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prepoznaje i opisuje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lako dostupnih izvora 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718F8D8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Svakodnevno se zanima za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Služi se različitim dostupnim izvorima te samostalno predlaže i izlaže o ljepotama i raznolikosti domovine.</w:t>
            </w:r>
          </w:p>
        </w:tc>
      </w:tr>
      <w:tr w:rsidR="00ED5066" w:rsidRPr="00B4176C" w14:paraId="232679CF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A1B7D4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povezanost baštine s identitetom domovine te ulogu baštine za razvoj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A2360E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povezanost baštine s identitetom domovine te ulogu 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baštine za razvoj i očuvanje nacionalnoga identiteta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9009D70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Teže shvaća pojam kulturne baštine. Uz konkretne primjere i nabrajanje od strane učitelja ili ostalih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suučenika, sasvim djelomično povezuje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baštine za razvoj i očuvanje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nacionalnoga 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07A4B02D" w14:textId="25FD796A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kulturnu baštinu s identitetom domovine na razini reprodukcije. Nakon detaljnih i dodatnih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pojašnjenja pre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ulogu baštine za razvoj i 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0763B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objašnjava uz manju nadopunu od strane učitelja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baštine s identitetom domovine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ulogu baštine za razvoj i 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A888A17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i razumijevanjem objašnjava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baštine s identitetom domovine te ulogu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baštine za razvoj i očuvanje nacionalnoga identiteta.</w:t>
            </w:r>
          </w:p>
        </w:tc>
      </w:tr>
      <w:tr w:rsidR="00ED5066" w:rsidRPr="00B4176C" w14:paraId="25965897" w14:textId="77777777" w:rsidTr="005174B3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161BD1C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44C192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na primjerima načine zaštite i očuvanja prirodne, kulturne i povijesne baštine domovine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</w:tcPr>
          <w:p w14:paraId="366F0202" w14:textId="77777777" w:rsidR="00ED5066" w:rsidRPr="001B2AD1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na pojašnjenom primjeru sasvim oskudno prepoznaje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5BACC9B6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</w:tcPr>
          <w:p w14:paraId="0EC333CC" w14:textId="5AC1BB9A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greške,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i objašnjava manji broj primjera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</w:tcPr>
          <w:p w14:paraId="71A6C311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i navođenja, točno, jasno i argumentirano.</w:t>
            </w:r>
          </w:p>
        </w:tc>
      </w:tr>
      <w:tr w:rsidR="00ED5066" w:rsidRPr="00B4176C" w14:paraId="180D4131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D1649C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C.4.2. Učenik zaključuje o utjecaju prava i dužnosti na pojedinca i zajednicu </w:t>
            </w:r>
          </w:p>
          <w:p w14:paraId="630D80A6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o važnosti slobode za pojedinca i društvo.</w:t>
            </w:r>
          </w:p>
        </w:tc>
      </w:tr>
      <w:tr w:rsidR="00ED5066" w:rsidRPr="00603770" w14:paraId="7AAB5482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F8AA2F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49A66A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260B963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3B4BE9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800867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7336B62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120BF56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D5EB2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dužnosti, uzroke i posljedice postupaka.</w:t>
            </w:r>
          </w:p>
          <w:p w14:paraId="3EA9F3AE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F637E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dužnosti, uzroke i posljedice postupaka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38CA41CD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Buni se u razvrstavanju prava i dužnosti, tako da samostalno teško razaznaje ravnotežu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između prava i dužnosti, uzrok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4B1C8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uz poticaj razlikuje prava i dužnosti, ali ravnotežu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691623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stražuje odnose i ravnotežu 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dopune.</w:t>
            </w:r>
          </w:p>
          <w:p w14:paraId="2270F02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1B9054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Objašnjava, istražuje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između prava i dužnosti, uzrok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postupaka.</w:t>
            </w:r>
          </w:p>
        </w:tc>
      </w:tr>
      <w:tr w:rsidR="00ED5066" w:rsidRPr="00B4176C" w14:paraId="5BDC1FDF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D1E88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62D3404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D56336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važnosti jednakosti prava i slobode svakoga pojedinca uz poštivanje tuđih sloboda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EFF7639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i dodatno ponovljene upute te pojašnjenja o pravima i slobodi svakog pojedinca uz poštivanje tuđih sloboda nejasno poima važnost 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67473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A22FE83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3B8ACE0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70E54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važnosti jednakosti prava i slobode svakoga pojedinca uz poštivanje tuđih sloboda.</w:t>
            </w:r>
          </w:p>
        </w:tc>
      </w:tr>
      <w:tr w:rsidR="00ED5066" w:rsidRPr="00B4176C" w14:paraId="552664B0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BF94D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Pokazuje solidarnost prema članovima zajednice.</w:t>
            </w:r>
          </w:p>
          <w:p w14:paraId="1EBCD17F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BDB81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solidarnost prema članovima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54D65F0" w14:textId="77777777" w:rsidR="00ED5066" w:rsidRPr="00A51C5A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određen zadatak p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solidarnost prema članovima zajednice.</w:t>
            </w:r>
          </w:p>
          <w:p w14:paraId="254C7883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B808A5" w14:textId="0827A403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dobrotvornim akcijama 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C304742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uključuje se u razne akcije.</w:t>
            </w:r>
          </w:p>
          <w:p w14:paraId="332A73FD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EB0868A" w14:textId="4B0544D0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Iskazuje i primjerima pokazuje empatiju i solidarnost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(volont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ranje u školi, susjedstvu, prijedlozi i inicijativa u solidarnosti, dobrotvorne akcije i slično).</w:t>
            </w:r>
          </w:p>
        </w:tc>
      </w:tr>
      <w:tr w:rsidR="00ED5066" w:rsidRPr="00B4176C" w14:paraId="161F8F5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F1A29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1CF7F90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018C6B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pravima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18C90DC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9DFFE6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06EC1F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4141AE7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ukazuje na ugroženost dječjih prava, kao i ne poštivanje obveza, i argumentirano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pravima djece.</w:t>
            </w:r>
          </w:p>
          <w:p w14:paraId="3258DC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150EDF1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CA5FF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(ne)poštivanju ljudskih prava i prava djece. </w:t>
            </w:r>
          </w:p>
          <w:p w14:paraId="15CFA19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77EC5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8B2731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(ne)poštivanju ljudskih prava i prava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0F5F6A6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konkretnom primjeru prepoznaje uz poticaj 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(ne)poštivanj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04081D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o (ne)poštivanju ljudskih prava i prava djece. </w:t>
            </w:r>
          </w:p>
          <w:p w14:paraId="10B7F0CB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B9D4E5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uz manji poticaj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CD290EE" w14:textId="69664381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Daje primjere za (ne)poštivanje ljudskih prava i prava djece (zanemarena i napuštena djeca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 djeca Afrike i Azije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zaključuje o važnosti djelovanja da se ugroženost djece i njihovih prava smanji.</w:t>
            </w:r>
          </w:p>
        </w:tc>
      </w:tr>
      <w:tr w:rsidR="00ED5066" w:rsidRPr="00B4176C" w14:paraId="3C323089" w14:textId="77777777" w:rsidTr="0091126C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914D05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i razvija osjećaj tolerancije.</w:t>
            </w:r>
          </w:p>
          <w:p w14:paraId="3F44A696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načine rješavanja i sprečavanja nastanka problema. </w:t>
            </w:r>
          </w:p>
          <w:p w14:paraId="47B7A661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Odgovorno se ponaša prema zdravlju, okolišu i u primjeni IKT-a. </w:t>
            </w:r>
          </w:p>
          <w:p w14:paraId="6B76A19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digitalnoga identiteta i utjecaja digitalnih tragova.</w:t>
            </w:r>
          </w:p>
          <w:p w14:paraId="412118B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Štiti svoje osobne podatke te poštuje tuđe vlasništvo i privatnost.</w:t>
            </w:r>
          </w:p>
          <w:p w14:paraId="2DBDBA49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71B33682" w14:textId="77777777" w:rsidR="0091126C" w:rsidRDefault="0091126C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2A056E3" w14:textId="724C3C53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ED5066" w:rsidRPr="00B4176C" w14:paraId="0A880A99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CCB16" w14:textId="77777777" w:rsidR="00ED5066" w:rsidRPr="007A6FF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A6FF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C.4.3. Učenik objašnjava povezanost prirodnoga i društvenoga okružja s gospodarstvom Republike Hrvatske.</w:t>
            </w:r>
          </w:p>
        </w:tc>
      </w:tr>
      <w:tr w:rsidR="00ED5066" w:rsidRPr="00603770" w14:paraId="73712F7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0B4FF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D06D1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9AE6BD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36C25D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6F4AA4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3356BB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C4AFE7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3754C7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povezanost prirodnoga i društvenoga okružja s gospodarskim djelatnostima u Republici Hrvatskoj. </w:t>
            </w:r>
          </w:p>
          <w:p w14:paraId="5DBC4110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A18FCC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povezanost prirodnoga i društvenoga okružja s gospodarskim djelatnostima 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BA6ECDC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prema jasnom primjeru povezanost prirodnoga i društvenoga okružja s gospodarskim 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DD98A1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570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prirodno i društveno okružje s gospodarskim djelatnostima u Republici Hrvatsko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9369D8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uviđa odnos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1B508D5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Ralikuje, opisuje i objašnjava uvjetovanost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(povezuje reljefne cjeline s razvojem određenih djelatnosti, zaključuje o razvoju gospodarstva i promjenama koje se događaju).</w:t>
            </w:r>
          </w:p>
        </w:tc>
      </w:tr>
      <w:tr w:rsidR="00ED5066" w:rsidRPr="00B4176C" w14:paraId="26BA39C3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1146D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i utjecaj prirodnoga i društvenoga okružja na gospodarstvo Republike Hrvatske.</w:t>
            </w:r>
          </w:p>
          <w:p w14:paraId="05D69845" w14:textId="77777777" w:rsidR="00ED5066" w:rsidRPr="0007062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9C487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ulogu i utjecaj prirodnoga i društvenoga okružja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A94B5F3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jasan primjer, većinom temeljen na načelu zavičajnosti, djelomično i nepovezano prepoznaje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15185F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samostalno teže objašnjava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  <w:p w14:paraId="3254E056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2F0553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 uz primjere, povremeno uz  kratak poticaj, o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i utjecaj prirodnoga i društvenoga okružja na gospodarstvo Republike Hrvatske.</w:t>
            </w:r>
          </w:p>
          <w:p w14:paraId="0FEC494D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6C4C418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Konkretnim primjerima objašnjava ulogu i utjecaj prirodnoga i društvenoga okružja na gospodarstvo 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zaključuje o razvoju i rastu istoga.</w:t>
            </w:r>
          </w:p>
          <w:p w14:paraId="75A3C49A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3F3BDAC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46C46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22E8B593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8A974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različitih zanimanja i djelatnosti i njihov utjecaj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6E8F5184" w14:textId="64BCEC9B" w:rsidR="00ED5066" w:rsidRPr="0067277D" w:rsidRDefault="00ED5066" w:rsidP="006B01F5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nakon primjera p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važnost različitih 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37193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5BCEE19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AB147CE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i njihov utjecaj na gospodarstvo Republike Hrvatske.</w:t>
            </w:r>
          </w:p>
          <w:p w14:paraId="6E1C7D8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608A020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važnost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različitih zanimanja i djelatnosti i njihov utjecaj na gospodarstvo Republike Hrvatske.</w:t>
            </w:r>
          </w:p>
        </w:tc>
      </w:tr>
      <w:tr w:rsidR="00ED5066" w:rsidRPr="00B4176C" w14:paraId="414A22ED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C0455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poduzetnosti i inovativnosti za razvoj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3316DA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cstheme="minorHAnsi"/>
                <w:i/>
                <w:sz w:val="24"/>
              </w:rPr>
              <w:t>o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bjašnjava važnost 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poduzetnosti i inovativnosti za razvoj zajednice (i pojedinca) i uključuje se u aktivnosti koje ih promiču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A4979D5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Nakon jasno pojašnjenog pojma poduzetnosti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D3E779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važnost poduzetnosti 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F63F9FB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poduzetnosti i inovativnosti za razvoj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979D0C0" w14:textId="03816F59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Opisuje, objašnjava i zaključuje o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poduzetnosti 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 za razvoj zajednice i pojedinca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uključuje se u aktivnosti koje ih promiču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(daje primjere i predlaže projekte ili se unutar već postojećeg proj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 aktivno uključuje i is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 rad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 i poduzetnošću).</w:t>
            </w:r>
          </w:p>
        </w:tc>
      </w:tr>
      <w:tr w:rsidR="00ED5066" w:rsidRPr="00B4176C" w14:paraId="31E22F48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42ABB6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6637DEA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1F7C83E4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3CBC9D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E1CBC9C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5505668E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06DC85C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ED5066" w:rsidRPr="00B4176C" w14:paraId="407B8A8F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B3C3D10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D.4.1. Učenik opisuje prijenos, pretvorbu i povezanost energije u </w:t>
            </w:r>
          </w:p>
          <w:p w14:paraId="60FF62BB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životnim ciklusima i ciklusima tvari u prirodi.</w:t>
            </w:r>
          </w:p>
        </w:tc>
      </w:tr>
      <w:tr w:rsidR="00ED5066" w:rsidRPr="00603770" w14:paraId="0562532B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7F55A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04FED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18B179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B9DD60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2127A45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D8EF5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0811259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81D507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07A3E54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59EBF2A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11EE4983" w14:textId="3B2DBD1E" w:rsidR="00ED5066" w:rsidRPr="004F3C8E" w:rsidRDefault="00ED5066" w:rsidP="0091126C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Samostalno ne o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na primjeru načine prijenosa, pretvorbe i povezanost energije u procesima rasta i razvoja živoga bića, u hranidbenim odnosima i kruženju vode u prirodi.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obrazložene primjere i opise prepoznaje načine prijenosa, dajući </w:t>
            </w:r>
            <w:r w:rsidR="006B01F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odgovore.</w:t>
            </w:r>
          </w:p>
        </w:tc>
        <w:tc>
          <w:tcPr>
            <w:tcW w:w="2702" w:type="dxa"/>
            <w:gridSpan w:val="3"/>
          </w:tcPr>
          <w:p w14:paraId="7D86ECB8" w14:textId="52A592DA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primjerima iz udžbenika (naučenim,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svoje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primjere ne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iznosi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) prepoznaje i djelomično opisuje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prijenosa, pretvorbe i povezanost energije u procesima rasta i razvoja živoga bića, u hranidbenim odnosima i kruženju vode u prirodi.</w:t>
            </w:r>
          </w:p>
        </w:tc>
        <w:tc>
          <w:tcPr>
            <w:tcW w:w="2517" w:type="dxa"/>
          </w:tcPr>
          <w:p w14:paraId="3DE05012" w14:textId="17996E7E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pisuje na primjeru načine prijenosa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(toplina prelazi s jednoga tijela na drugo), pretvorbe i povezanost energije u procesima rasta i razvoja živoga bića, u hranidbenim odnosima i kruženju vode u prirodi.</w:t>
            </w:r>
          </w:p>
        </w:tc>
        <w:tc>
          <w:tcPr>
            <w:tcW w:w="2653" w:type="dxa"/>
          </w:tcPr>
          <w:p w14:paraId="616CA84A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 r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azličit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načina prijenosa (toplina prelazi s jednoga tijela na drugo), pretvorbe (mijenja oblik) i povezanost energije u procesima rasta i razvoja živoga bića, u hranidbenim odnosima i kruženju vode u prirodi.</w:t>
            </w:r>
          </w:p>
        </w:tc>
      </w:tr>
      <w:tr w:rsidR="00ED5066" w:rsidRPr="00B4176C" w14:paraId="724BEAF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2A9B6A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načine primjene energije koju hranom unosimo u svoj organizam. </w:t>
            </w:r>
          </w:p>
          <w:p w14:paraId="13D0E1B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F70C48F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načine primjene energije koju hranom unosimo u svoj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organizam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343184EE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Šturo i s nerazumijevanjem opisuje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primjene energije koju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hranom unosimo u svoj organizam. </w:t>
            </w:r>
          </w:p>
          <w:p w14:paraId="6AC57646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</w:tcPr>
          <w:p w14:paraId="3457572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stalno navođenje i pomoć.</w:t>
            </w:r>
          </w:p>
        </w:tc>
        <w:tc>
          <w:tcPr>
            <w:tcW w:w="2517" w:type="dxa"/>
          </w:tcPr>
          <w:p w14:paraId="15B6AF5C" w14:textId="77777777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  <w:p w14:paraId="1C722781" w14:textId="77777777" w:rsidR="00ED5066" w:rsidRPr="004F3C8E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C5E2204" w14:textId="3ECDE5CD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 u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potreba energije koju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hranom unosimo u svoj organizam npr. za zagrijavanje tijela, učenje, tjelesne aktivnosti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ujedno objašnjava važnost pravilne i zdrave prehrane.</w:t>
            </w:r>
          </w:p>
        </w:tc>
      </w:tr>
      <w:tr w:rsidR="00ED5066" w:rsidRPr="00B4176C" w14:paraId="26BCAA3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581D4C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0CCC86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da se zelene biljke koriste sunčevom energijom pri čemu proizvode hranu i kisik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B313020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o</w:t>
            </w:r>
            <w:r w:rsidRPr="00247C3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90FF62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greške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462BDF5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B1E5C0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objašnjava proces fotosinteze na primjeru, detaljno opisuje djelovanje Sunčeve nergije na zelene biljke, pri čemu one proizvode hranu i kisik.</w:t>
            </w:r>
          </w:p>
        </w:tc>
      </w:tr>
      <w:tr w:rsidR="00ED5066" w:rsidRPr="00B4176C" w14:paraId="44183C7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EDBED7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hranidbenih odnosa organizama iz neposrednoga okoliša. </w:t>
            </w:r>
          </w:p>
          <w:p w14:paraId="4632632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6136082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hranidbenih odnosa organizama iz neposrednoga okoliša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06A26AF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A455937" w14:textId="0EE2C1DB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konkretnom hranidbenom lancu opisuje o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nos unutar hranidbenog lanca/odnosa iz neposrednog okoliša.</w:t>
            </w:r>
          </w:p>
          <w:p w14:paraId="617C717F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1AFFE8" w14:textId="2C33AC4D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Primjerom iz neposrednoga okoliša uz povremeni poticaj ili pomoć učitelja opisuje primjer hranid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enog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CD8614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navodi primjer i jednostavnijih i složenih hranidbenih odnosa organizama iz neposrednoga okoliša.</w:t>
            </w:r>
          </w:p>
        </w:tc>
      </w:tr>
      <w:tr w:rsidR="00ED5066" w:rsidRPr="00B4176C" w14:paraId="19C8671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70D4046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B900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različitih načina primjene energije na okoliš (primjeri zagađenja okoliša)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4444559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Tek uz primjer i pomoć učitelja djelomično opisuje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253182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rečenicama i uz dodatni poticaj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FE941B0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 vidljivih primjera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89C14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Ekološka je osviještenost na visokoj razini (razvrstava i reciklira) te primjerima (tvornice, automobilska industrija i slično) opisuje i objašnjava utjecaj različitih načina primjena energije na okoliš.</w:t>
            </w:r>
          </w:p>
        </w:tc>
      </w:tr>
      <w:tr w:rsidR="00ED5066" w:rsidRPr="00B4176C" w14:paraId="2E5ED43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827638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5A20FB4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55454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povezanost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energije s promjenama stanja tvari i procesima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684EED16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Sasvim djelomično p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povezanost energije s promjenama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stanja tvari i procesima.</w:t>
            </w:r>
          </w:p>
          <w:p w14:paraId="36EA455A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47357CC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povezanost energije s promjenama stanja tvari i procesima.</w:t>
            </w:r>
          </w:p>
          <w:p w14:paraId="67FC1F99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E551F67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energije s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promjenama stanja tvari i procesima.</w:t>
            </w:r>
          </w:p>
          <w:p w14:paraId="32A27EB2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EE3490F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opisuje, objašnjava i zaključuje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 energije s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promjenama stanja tvari i procesima.</w:t>
            </w:r>
          </w:p>
          <w:p w14:paraId="1076887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A5389D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6FF18C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utjecaj energije na život i rad ljudi i društva te istražuje kako se nekad živjelo s obzirom na izvore energije i povezuje to s 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66F80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energije na život i rad ljudi i društva te istražuje kako se nekad živjelo s obzirom na izvore energije i povezuje to s važnim izumima tijekom povijesti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0467EBD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uz dodatni poticaj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energije 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B78C9B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Sluša i pokazuje razumijevanje o tome kako se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nekad živjelo s obzirom na izvore energije i povezuje 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3E03086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Uz poticaj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istražuje kako se nekad živjelo s obzirom na izvore energije i povezuje to s važnim 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AB26EDA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na život i rad ljudi i društva te istražuje kako se nekad živjelo s obzirom na izvore energije i povezuje to s važnim izumima tijekom povijesti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76659229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61DD0068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ED5066" w:rsidRPr="00603770" w14:paraId="49D8EF0D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1A51CD1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uz usmjeravanje objašnjava rezultate vlastitih istraživanja prirode, </w:t>
            </w:r>
          </w:p>
          <w:p w14:paraId="264F4363" w14:textId="77777777" w:rsidR="00ED5066" w:rsidRPr="00270659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ED5066" w:rsidRPr="00603770" w14:paraId="57E0A5F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57A78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7C1DB4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305FD5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17D50EE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3A9B0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FE0386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D4DC61D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04C4AA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69D8B28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946827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 xml:space="preserve">promatra i opisuje“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107243B" w14:textId="77777777" w:rsidR="00ED5066" w:rsidRPr="009C46E6" w:rsidRDefault="00ED5066" w:rsidP="005174B3">
            <w:pPr>
              <w:pStyle w:val="ListParagraph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05DCF3" w14:textId="77777777" w:rsidR="00ED5066" w:rsidRPr="009C46E6" w:rsidRDefault="00ED5066" w:rsidP="005174B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DFA373B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325D44A" w14:textId="77777777" w:rsidR="00ED5066" w:rsidRPr="009C46E6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460ADDF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BB63F5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69A8162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066256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9B53DA7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</w:tcPr>
          <w:p w14:paraId="590AFEB7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</w:tcPr>
          <w:p w14:paraId="15DAA48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3" w:type="dxa"/>
          </w:tcPr>
          <w:p w14:paraId="7FE66DAF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ED5066" w:rsidRPr="00B4176C" w14:paraId="24D73363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9F13AB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266597D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7E7FB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9F5CE24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702" w:type="dxa"/>
            <w:gridSpan w:val="3"/>
          </w:tcPr>
          <w:p w14:paraId="15F22C4C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069A24B2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627E8645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2AF1FB7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20486AAF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15317160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ED5066" w:rsidRPr="00B4176C" w14:paraId="75844BAA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EDB29B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istraživanje (na koji način doći do odgovora).</w:t>
            </w:r>
          </w:p>
          <w:p w14:paraId="68DB4523" w14:textId="77777777" w:rsidR="00ED5066" w:rsidRPr="005D66C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F847D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5E84A02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702" w:type="dxa"/>
            <w:gridSpan w:val="3"/>
          </w:tcPr>
          <w:p w14:paraId="4B6C1F32" w14:textId="77777777" w:rsidR="00ED5066" w:rsidRPr="005D66C4" w:rsidRDefault="00ED5066" w:rsidP="00CC54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7" w:type="dxa"/>
          </w:tcPr>
          <w:p w14:paraId="0DF58D4B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</w:tcPr>
          <w:p w14:paraId="203A3EB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ED5066" w:rsidRPr="00B4176C" w14:paraId="069E75B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F57B58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12DB4D11" w14:textId="77777777" w:rsidR="00ED5066" w:rsidRPr="005F0594" w:rsidRDefault="00ED5066" w:rsidP="005174B3">
            <w:pPr>
              <w:pStyle w:val="ListParagraph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Mjeri i očitava.</w:t>
            </w:r>
          </w:p>
          <w:p w14:paraId="02283D00" w14:textId="77777777" w:rsidR="00ED5066" w:rsidRPr="005F0594" w:rsidRDefault="00ED5066" w:rsidP="005174B3">
            <w:pPr>
              <w:pStyle w:val="ListParagraph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Prikazuje i analizira podatke. Zaključuje.</w:t>
            </w:r>
          </w:p>
          <w:p w14:paraId="5CB8E8D6" w14:textId="77777777" w:rsidR="00ED5066" w:rsidRPr="005F0594" w:rsidRDefault="00ED5066" w:rsidP="005174B3">
            <w:pPr>
              <w:pStyle w:val="ListParagraph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CC950A8" w14:textId="77777777" w:rsidR="00ED5066" w:rsidRPr="005F0594" w:rsidRDefault="00ED5066" w:rsidP="005174B3">
            <w:pPr>
              <w:pStyle w:val="ListParagraph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22811A1" w14:textId="77777777" w:rsidR="00ED5066" w:rsidRPr="005F0594" w:rsidRDefault="00ED5066" w:rsidP="005174B3">
            <w:pPr>
              <w:pStyle w:val="ListParagraph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63903B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451309D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</w:tcPr>
          <w:p w14:paraId="69C2F7C2" w14:textId="77777777" w:rsidR="00ED5066" w:rsidRPr="005D66C4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</w:tcPr>
          <w:p w14:paraId="77A7D013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BE659BE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F0DBD24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5D1DF64D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617EDB3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3" w:type="dxa"/>
          </w:tcPr>
          <w:p w14:paraId="5AAC8E64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28DF821F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18FB967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1C86B9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0D4BBD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1C3769EC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4E74067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8163C68" w14:textId="1FF0931D" w:rsidR="00ED5066" w:rsidRDefault="00ED5066" w:rsidP="00ED5066">
      <w:pPr>
        <w:rPr>
          <w:rFonts w:cstheme="minorHAnsi"/>
          <w:sz w:val="24"/>
        </w:rPr>
      </w:pPr>
    </w:p>
    <w:p w14:paraId="6B488717" w14:textId="5873691A" w:rsidR="006B01F5" w:rsidRDefault="006B01F5" w:rsidP="00ED5066">
      <w:pPr>
        <w:rPr>
          <w:rFonts w:cstheme="minorHAnsi"/>
          <w:sz w:val="24"/>
        </w:rPr>
      </w:pPr>
    </w:p>
    <w:p w14:paraId="5818163B" w14:textId="6BD488BD" w:rsidR="00ED5066" w:rsidRDefault="00ED5066" w:rsidP="00ED5066">
      <w:pPr>
        <w:rPr>
          <w:rFonts w:cstheme="minorHAnsi"/>
        </w:rPr>
      </w:pPr>
    </w:p>
    <w:p w14:paraId="538EB3D1" w14:textId="24954E31" w:rsidR="006B01F5" w:rsidRDefault="006B01F5" w:rsidP="00ED5066">
      <w:pPr>
        <w:rPr>
          <w:rFonts w:cstheme="minorHAnsi"/>
        </w:rPr>
      </w:pPr>
    </w:p>
    <w:p w14:paraId="0EE56B8C" w14:textId="77777777" w:rsidR="006B01F5" w:rsidRDefault="006B01F5" w:rsidP="00ED5066">
      <w:pPr>
        <w:rPr>
          <w:rFonts w:cstheme="minorHAnsi"/>
        </w:rPr>
      </w:pPr>
    </w:p>
    <w:p w14:paraId="39EEE81E" w14:textId="13CAA58F" w:rsidR="00204968" w:rsidRDefault="00204968" w:rsidP="00445146">
      <w:pPr>
        <w:rPr>
          <w:rFonts w:cstheme="minorHAnsi"/>
        </w:rPr>
      </w:pPr>
    </w:p>
    <w:p w14:paraId="603E21C9" w14:textId="4AA2F6C2" w:rsidR="00C6231B" w:rsidRDefault="00C6231B" w:rsidP="00445146">
      <w:pPr>
        <w:rPr>
          <w:rFonts w:cstheme="minorHAnsi"/>
        </w:rPr>
      </w:pPr>
    </w:p>
    <w:p w14:paraId="68E1490A" w14:textId="77777777" w:rsidR="00C6231B" w:rsidRDefault="00C6231B" w:rsidP="00445146">
      <w:pPr>
        <w:rPr>
          <w:rFonts w:cstheme="minorHAnsi"/>
        </w:rPr>
      </w:pPr>
    </w:p>
    <w:p w14:paraId="1D4BA6CF" w14:textId="77777777" w:rsidR="007329B7" w:rsidRDefault="007329B7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37CB9066" w:rsidR="00786248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176F6F26" w14:textId="77777777" w:rsidR="00000D03" w:rsidRPr="000C425C" w:rsidRDefault="00000D03" w:rsidP="00786248">
      <w:pPr>
        <w:ind w:firstLine="360"/>
        <w:jc w:val="both"/>
        <w:rPr>
          <w:rFonts w:cstheme="minorHAnsi"/>
          <w:sz w:val="24"/>
          <w:szCs w:val="24"/>
        </w:rPr>
      </w:pP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2268"/>
        <w:gridCol w:w="284"/>
        <w:gridCol w:w="2693"/>
        <w:gridCol w:w="1276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661E1" w:rsidRPr="00B4176C" w14:paraId="26D5DCDD" w14:textId="77777777" w:rsidTr="003965D8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0F15EFC" w14:textId="73B044AF" w:rsidR="007661E1" w:rsidRPr="007661E1" w:rsidRDefault="007661E1" w:rsidP="007661E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A.4.1. Oponaša osnovne strukture gibanja raznovrsnih grupacija sportova.</w:t>
            </w:r>
          </w:p>
        </w:tc>
      </w:tr>
      <w:tr w:rsidR="007661E1" w:rsidRPr="00B23D42" w14:paraId="531FD1BD" w14:textId="77777777" w:rsidTr="00000D03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661E1" w:rsidRPr="00603770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</w:tcBorders>
          </w:tcPr>
          <w:p w14:paraId="504CAF6E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3"/>
          </w:tcPr>
          <w:p w14:paraId="28F2E98D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30DC8" w:rsidRPr="00B4176C" w14:paraId="55D14A74" w14:textId="77777777" w:rsidTr="00000D03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0394D4D0" w:rsidR="00730DC8" w:rsidRPr="005D66C4" w:rsidRDefault="00730DC8" w:rsidP="00730DC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Primjenjuje osnovne strukture gibanja raznovrsnih grupacija sportova.</w:t>
            </w:r>
          </w:p>
        </w:tc>
        <w:tc>
          <w:tcPr>
            <w:tcW w:w="4394" w:type="dxa"/>
            <w:gridSpan w:val="2"/>
          </w:tcPr>
          <w:p w14:paraId="44B742C0" w14:textId="28C30AB5" w:rsidR="00730DC8" w:rsidRPr="005D66C4" w:rsidRDefault="00730DC8" w:rsidP="00730DC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Oponaša osnovne strukture gibanja raznovrsnih grupacija sportova na početnoj razini.</w:t>
            </w:r>
          </w:p>
        </w:tc>
        <w:tc>
          <w:tcPr>
            <w:tcW w:w="4253" w:type="dxa"/>
            <w:gridSpan w:val="3"/>
          </w:tcPr>
          <w:p w14:paraId="4588A3DB" w14:textId="063B5483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prosječnoj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  <w:tc>
          <w:tcPr>
            <w:tcW w:w="4361" w:type="dxa"/>
            <w:gridSpan w:val="2"/>
          </w:tcPr>
          <w:p w14:paraId="2602D5D0" w14:textId="470C51F5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</w:tr>
      <w:tr w:rsidR="00730DC8" w:rsidRPr="00744EEF" w14:paraId="57634868" w14:textId="77777777" w:rsidTr="003965D8">
        <w:tc>
          <w:tcPr>
            <w:tcW w:w="1598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0BEC5" w14:textId="52424A63" w:rsidR="00730DC8" w:rsidRPr="007661E1" w:rsidRDefault="00730DC8" w:rsidP="00730DC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A.4.2. Prepoznaje i izvodi ritmičke i plesne strukture u jednostavnim koreografijama.</w:t>
            </w:r>
          </w:p>
        </w:tc>
      </w:tr>
      <w:tr w:rsidR="00730DC8" w:rsidRPr="00B23D42" w14:paraId="24F2117F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2AB2382A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6D9C" w:rsidRPr="00B23D42" w14:paraId="371CF1F3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7D49328" w14:textId="2EA889E2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u jednostavnim koreografijama.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511E1689" w14:textId="58425D6A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Nevoljko te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temelju dobivenih uputa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5357AB" w14:textId="44E8D6B7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jednostavnih koreografija na temelju dobivenih uputa.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57030E" w14:textId="5926F8EE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47897" w:rsidRPr="00B4176C" w14:paraId="47107702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595F3A0" w14:textId="434AFBBE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4B02DB3" w14:textId="2F899DB2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45D5E725" w14:textId="549F73CA" w:rsidR="00247897" w:rsidRPr="006847AE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3A115C58" w14:textId="762C0B6F" w:rsidR="00247897" w:rsidRPr="00381332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</w:tr>
      <w:tr w:rsidR="00247897" w:rsidRPr="00B4176C" w14:paraId="1D927DA7" w14:textId="77777777" w:rsidTr="007661E1">
        <w:tc>
          <w:tcPr>
            <w:tcW w:w="15986" w:type="dxa"/>
            <w:gridSpan w:val="8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DB255CD" w14:textId="77777777" w:rsidR="00247897" w:rsidRPr="000C425C" w:rsidRDefault="00247897" w:rsidP="00247897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47897" w:rsidRPr="007661E1" w14:paraId="6BF6C746" w14:textId="77777777" w:rsidTr="003965D8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269F20" w14:textId="77777777" w:rsidR="00247897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TZK B.4.1. Sudjeluje u provjeravanju morfoloških obilježja, motoričkih i funkcionalnih </w:t>
            </w:r>
          </w:p>
          <w:p w14:paraId="08B3920E" w14:textId="77777777" w:rsidR="00247897" w:rsidRPr="007661E1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sposobnosti te obilježja pravilnoga tjelesnog držanja.</w:t>
            </w:r>
          </w:p>
        </w:tc>
      </w:tr>
      <w:tr w:rsidR="006B0811" w:rsidRPr="00B23D42" w14:paraId="2466DBBA" w14:textId="77777777" w:rsidTr="00162052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8831116" w14:textId="77777777" w:rsidR="0032340A" w:rsidRDefault="0032340A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836AB3C" w14:textId="3AA78AC2" w:rsidR="006B0811" w:rsidRPr="00B23D42" w:rsidRDefault="006B0811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i obilježja pravilnoga tjelesnog držanja.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6454131B" w14:textId="72B607C4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B0811" w:rsidRPr="007661E1" w14:paraId="36D377F0" w14:textId="77777777" w:rsidTr="007661E1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6BD4E8" w14:textId="0DCD6D2E" w:rsidR="006B0811" w:rsidRPr="007661E1" w:rsidRDefault="006B0811" w:rsidP="006B081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B.4.2. Izvodi primjerene vježbe za razvoj motoričkih i funkcionalnih sposobnosti.</w:t>
            </w:r>
          </w:p>
        </w:tc>
      </w:tr>
      <w:tr w:rsidR="006B0811" w:rsidRPr="00B23D42" w14:paraId="314F35FD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DF299C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664C157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0FE0879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3BE9462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E65A9" w:rsidRPr="00B23D42" w14:paraId="09412D4C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1E56E12" w14:textId="7870310D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09BC9590" w14:textId="21FDA0C0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korekcije i dodatne upute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C273E1" w14:textId="05A2147C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E44BEB" w14:textId="29E6AA29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uviđa funkcionalnost navedenih vježbi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65A9" w:rsidRPr="00B4176C" w14:paraId="5FE4DAC4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E6EE8C6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8E65A9" w:rsidRPr="00B4176C" w14:paraId="2819C184" w14:textId="77777777" w:rsidTr="00D42B7C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4BD3527E" w:rsidR="008E65A9" w:rsidRPr="00075D34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 i njihovo unaprjeđenje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8E65A9" w:rsidRPr="00B4176C" w14:paraId="51D44763" w14:textId="77777777" w:rsidTr="00E44705">
        <w:tc>
          <w:tcPr>
            <w:tcW w:w="7656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725A9E6" w14:textId="6F7B57F0" w:rsidR="008E65A9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940AED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381249F" w14:textId="31507859" w:rsidR="008E65A9" w:rsidRPr="005D66C4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postignuća.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center"/>
          </w:tcPr>
          <w:p w14:paraId="25FAC8E3" w14:textId="77777777" w:rsidR="00000D03" w:rsidRDefault="00000D03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C432525" w14:textId="00966DB1" w:rsidR="008E65A9" w:rsidRDefault="008E65A9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  <w:p w14:paraId="15412E35" w14:textId="77777777" w:rsidR="00000D03" w:rsidRDefault="00000D03" w:rsidP="008E65A9">
            <w:pPr>
              <w:ind w:left="82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14:paraId="0C66AB5A" w14:textId="26F4B7F0" w:rsidR="00000D03" w:rsidRPr="005D66C4" w:rsidRDefault="00000D03" w:rsidP="008E65A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65A9" w:rsidRPr="00B4176C" w14:paraId="00B5893D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7C376E8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C471E8" w:rsidRPr="00B4176C" w14:paraId="79394714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E8C4D" w14:textId="15D89015" w:rsidR="00C471E8" w:rsidRPr="00E44705" w:rsidRDefault="00C471E8" w:rsidP="00C471E8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A. D 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 Izvodi naprednije kineziološke motoričke aktivnosti na otvorenom.</w:t>
            </w:r>
          </w:p>
        </w:tc>
      </w:tr>
      <w:tr w:rsidR="00000D03" w:rsidRPr="00B4176C" w14:paraId="68BA310A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BB87F6" w14:textId="317EEDC9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BA2E2" w14:textId="411DB9C6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4B2FC" w14:textId="2C6CC70F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583E" w14:textId="641D5407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0160F39C" w14:textId="77777777" w:rsidTr="00D734B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BD2A0B" w14:textId="349D4287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8CD66" w14:textId="36927299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se i uz dodatnu motivaciju uključuje u tjelesnim aktivnostima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9959" w14:textId="53742D85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uključuje se u tjelesn</w:t>
            </w:r>
            <w:r w:rsidR="00486C46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78F4A" w14:textId="7849EC1A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bez poticaja sudjeluje u tjelesnim aktivnostima na otvorenom pri čemu svojim elanom motivira i potiče i druge učenike na aktivnost.</w:t>
            </w:r>
          </w:p>
        </w:tc>
      </w:tr>
      <w:tr w:rsidR="00000D03" w:rsidRPr="00B4176C" w14:paraId="01C67B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5F86E3" w14:textId="5D534F9C" w:rsidR="00000D03" w:rsidRPr="00C471E8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471E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D.4.2. Izvodi vježbe za aktivaciju sustava za kretanje.</w:t>
            </w:r>
          </w:p>
        </w:tc>
      </w:tr>
      <w:tr w:rsidR="00000D03" w:rsidRPr="00B4176C" w14:paraId="1809EFC3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6DC5BC0C" w14:textId="60E524B1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1578BF4" w14:textId="5123984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6A0F5FD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50D61045" w14:textId="77777777" w:rsidTr="00096AF0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7CA7B97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D.4.3. Priprema i skrbi o sportskom vježbalištu.</w:t>
            </w:r>
          </w:p>
        </w:tc>
      </w:tr>
      <w:tr w:rsidR="00000D03" w:rsidRPr="00B4176C" w14:paraId="138287D8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55CC1377" w14:textId="51BD8A9C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20FA56C" w14:textId="69E68C0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akcijama uređenja sportskog vježbališta.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D49CE76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330C44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7E07F" w14:textId="1C6324D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D.4.4. Primjenjuje pravila raznovrsnih sportova.</w:t>
            </w:r>
          </w:p>
        </w:tc>
      </w:tr>
      <w:tr w:rsidR="00000D03" w:rsidRPr="00B23D42" w14:paraId="75D4F973" w14:textId="77777777" w:rsidTr="003965D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8B92093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123A401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F57BD42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0499C4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F8BD9BC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32CB97E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4DFAB29E" w14:textId="77777777" w:rsidTr="003965D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0672B973" w14:textId="37E3DB74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primjenjuje pravila iz raznovrsnih grupacija sportova.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A41303D" w14:textId="68A4F793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1E48E98" w14:textId="1BBAB8DE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3F2F91" w14:textId="6552D6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B10990E" w14:textId="360701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6CC7D95" w14:textId="45DC6645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558669EA" w14:textId="125B80C0" w:rsidR="00786248" w:rsidRDefault="00786248" w:rsidP="0008620B">
      <w:pPr>
        <w:pStyle w:val="box459587"/>
        <w:jc w:val="both"/>
        <w:rPr>
          <w:rFonts w:asciiTheme="minorHAnsi" w:hAnsiTheme="minorHAnsi" w:cstheme="minorHAnsi"/>
        </w:rPr>
      </w:pPr>
    </w:p>
    <w:sectPr w:rsidR="00786248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00C1" w14:textId="77777777" w:rsidR="00934211" w:rsidRDefault="00934211" w:rsidP="00394D17">
      <w:pPr>
        <w:spacing w:after="0" w:line="240" w:lineRule="auto"/>
      </w:pPr>
      <w:r>
        <w:separator/>
      </w:r>
    </w:p>
  </w:endnote>
  <w:endnote w:type="continuationSeparator" w:id="0">
    <w:p w14:paraId="02504D71" w14:textId="77777777" w:rsidR="00934211" w:rsidRDefault="00934211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E67B" w14:textId="77777777" w:rsidR="00934211" w:rsidRDefault="00934211" w:rsidP="00394D17">
      <w:pPr>
        <w:spacing w:after="0" w:line="240" w:lineRule="auto"/>
      </w:pPr>
      <w:r>
        <w:separator/>
      </w:r>
    </w:p>
  </w:footnote>
  <w:footnote w:type="continuationSeparator" w:id="0">
    <w:p w14:paraId="4E9938A4" w14:textId="77777777" w:rsidR="00934211" w:rsidRDefault="00934211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76232">
    <w:abstractNumId w:val="27"/>
  </w:num>
  <w:num w:numId="2" w16cid:durableId="1307663638">
    <w:abstractNumId w:val="7"/>
  </w:num>
  <w:num w:numId="3" w16cid:durableId="774598975">
    <w:abstractNumId w:val="0"/>
  </w:num>
  <w:num w:numId="4" w16cid:durableId="746459912">
    <w:abstractNumId w:val="15"/>
  </w:num>
  <w:num w:numId="5" w16cid:durableId="1319728562">
    <w:abstractNumId w:val="17"/>
  </w:num>
  <w:num w:numId="6" w16cid:durableId="1710227910">
    <w:abstractNumId w:val="11"/>
  </w:num>
  <w:num w:numId="7" w16cid:durableId="879123990">
    <w:abstractNumId w:val="21"/>
  </w:num>
  <w:num w:numId="8" w16cid:durableId="927539051">
    <w:abstractNumId w:val="10"/>
  </w:num>
  <w:num w:numId="9" w16cid:durableId="1475216967">
    <w:abstractNumId w:val="32"/>
  </w:num>
  <w:num w:numId="10" w16cid:durableId="1518763250">
    <w:abstractNumId w:val="28"/>
  </w:num>
  <w:num w:numId="11" w16cid:durableId="342900911">
    <w:abstractNumId w:val="22"/>
  </w:num>
  <w:num w:numId="12" w16cid:durableId="1944066640">
    <w:abstractNumId w:val="30"/>
  </w:num>
  <w:num w:numId="13" w16cid:durableId="261257313">
    <w:abstractNumId w:val="20"/>
  </w:num>
  <w:num w:numId="14" w16cid:durableId="1032607650">
    <w:abstractNumId w:val="16"/>
  </w:num>
  <w:num w:numId="15" w16cid:durableId="33123230">
    <w:abstractNumId w:val="6"/>
  </w:num>
  <w:num w:numId="16" w16cid:durableId="1646082592">
    <w:abstractNumId w:val="9"/>
  </w:num>
  <w:num w:numId="17" w16cid:durableId="838739690">
    <w:abstractNumId w:val="23"/>
  </w:num>
  <w:num w:numId="18" w16cid:durableId="1424230153">
    <w:abstractNumId w:val="4"/>
  </w:num>
  <w:num w:numId="19" w16cid:durableId="1311790062">
    <w:abstractNumId w:val="8"/>
  </w:num>
  <w:num w:numId="20" w16cid:durableId="677079023">
    <w:abstractNumId w:val="5"/>
  </w:num>
  <w:num w:numId="21" w16cid:durableId="435683723">
    <w:abstractNumId w:val="26"/>
  </w:num>
  <w:num w:numId="22" w16cid:durableId="741297190">
    <w:abstractNumId w:val="31"/>
  </w:num>
  <w:num w:numId="23" w16cid:durableId="1192768582">
    <w:abstractNumId w:val="1"/>
  </w:num>
  <w:num w:numId="24" w16cid:durableId="1225336914">
    <w:abstractNumId w:val="19"/>
  </w:num>
  <w:num w:numId="25" w16cid:durableId="1658418045">
    <w:abstractNumId w:val="13"/>
  </w:num>
  <w:num w:numId="26" w16cid:durableId="1666128432">
    <w:abstractNumId w:val="14"/>
  </w:num>
  <w:num w:numId="27" w16cid:durableId="971792655">
    <w:abstractNumId w:val="2"/>
  </w:num>
  <w:num w:numId="28" w16cid:durableId="1312441878">
    <w:abstractNumId w:val="3"/>
  </w:num>
  <w:num w:numId="29" w16cid:durableId="323290065">
    <w:abstractNumId w:val="18"/>
  </w:num>
  <w:num w:numId="30" w16cid:durableId="1539275509">
    <w:abstractNumId w:val="25"/>
  </w:num>
  <w:num w:numId="31" w16cid:durableId="705448382">
    <w:abstractNumId w:val="12"/>
  </w:num>
  <w:num w:numId="32" w16cid:durableId="1368212546">
    <w:abstractNumId w:val="24"/>
  </w:num>
  <w:num w:numId="33" w16cid:durableId="2127847227">
    <w:abstractNumId w:val="29"/>
  </w:num>
  <w:num w:numId="34" w16cid:durableId="246312112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00D03"/>
    <w:rsid w:val="00005BA6"/>
    <w:rsid w:val="00015087"/>
    <w:rsid w:val="00021C64"/>
    <w:rsid w:val="0002369C"/>
    <w:rsid w:val="00035D87"/>
    <w:rsid w:val="00040585"/>
    <w:rsid w:val="00045735"/>
    <w:rsid w:val="00052B61"/>
    <w:rsid w:val="00055FBB"/>
    <w:rsid w:val="00063DA5"/>
    <w:rsid w:val="00065D9E"/>
    <w:rsid w:val="00066407"/>
    <w:rsid w:val="00066F9E"/>
    <w:rsid w:val="000716B5"/>
    <w:rsid w:val="000754B4"/>
    <w:rsid w:val="0008620B"/>
    <w:rsid w:val="0009350E"/>
    <w:rsid w:val="00096AF0"/>
    <w:rsid w:val="000B27D8"/>
    <w:rsid w:val="000C64DC"/>
    <w:rsid w:val="000C6CDF"/>
    <w:rsid w:val="000D0D37"/>
    <w:rsid w:val="000D530A"/>
    <w:rsid w:val="000D7CA6"/>
    <w:rsid w:val="000E0934"/>
    <w:rsid w:val="000E438A"/>
    <w:rsid w:val="000F1E6D"/>
    <w:rsid w:val="00101910"/>
    <w:rsid w:val="0011609C"/>
    <w:rsid w:val="0012328C"/>
    <w:rsid w:val="001301DD"/>
    <w:rsid w:val="00136AE8"/>
    <w:rsid w:val="001517C2"/>
    <w:rsid w:val="00162052"/>
    <w:rsid w:val="00163833"/>
    <w:rsid w:val="00165D9C"/>
    <w:rsid w:val="00170F8F"/>
    <w:rsid w:val="00171F1A"/>
    <w:rsid w:val="00172CA8"/>
    <w:rsid w:val="0017435A"/>
    <w:rsid w:val="001760CE"/>
    <w:rsid w:val="001872D7"/>
    <w:rsid w:val="00190007"/>
    <w:rsid w:val="001913E6"/>
    <w:rsid w:val="00192BFB"/>
    <w:rsid w:val="00193C3B"/>
    <w:rsid w:val="00195671"/>
    <w:rsid w:val="00196D11"/>
    <w:rsid w:val="001B0479"/>
    <w:rsid w:val="001B1AA7"/>
    <w:rsid w:val="001B2564"/>
    <w:rsid w:val="001B68A1"/>
    <w:rsid w:val="001B7D64"/>
    <w:rsid w:val="001B7E27"/>
    <w:rsid w:val="001C1575"/>
    <w:rsid w:val="001C372C"/>
    <w:rsid w:val="001C590F"/>
    <w:rsid w:val="001D1F3C"/>
    <w:rsid w:val="001D6210"/>
    <w:rsid w:val="001F3BB2"/>
    <w:rsid w:val="001F57F9"/>
    <w:rsid w:val="00203C10"/>
    <w:rsid w:val="00204968"/>
    <w:rsid w:val="00213C6C"/>
    <w:rsid w:val="00217138"/>
    <w:rsid w:val="00220752"/>
    <w:rsid w:val="002225D0"/>
    <w:rsid w:val="00226330"/>
    <w:rsid w:val="00226C1D"/>
    <w:rsid w:val="00232224"/>
    <w:rsid w:val="00234ABF"/>
    <w:rsid w:val="00241E3F"/>
    <w:rsid w:val="00247897"/>
    <w:rsid w:val="002566BA"/>
    <w:rsid w:val="002615E8"/>
    <w:rsid w:val="00270659"/>
    <w:rsid w:val="00274436"/>
    <w:rsid w:val="00276A25"/>
    <w:rsid w:val="002827B4"/>
    <w:rsid w:val="002919F9"/>
    <w:rsid w:val="00293366"/>
    <w:rsid w:val="002B19BE"/>
    <w:rsid w:val="002B2629"/>
    <w:rsid w:val="002B3BBB"/>
    <w:rsid w:val="002B68EF"/>
    <w:rsid w:val="002B6CB3"/>
    <w:rsid w:val="002D5441"/>
    <w:rsid w:val="002D57B3"/>
    <w:rsid w:val="002E4718"/>
    <w:rsid w:val="002F0F76"/>
    <w:rsid w:val="003003B2"/>
    <w:rsid w:val="00307291"/>
    <w:rsid w:val="0032340A"/>
    <w:rsid w:val="00341841"/>
    <w:rsid w:val="00347C6A"/>
    <w:rsid w:val="003540C4"/>
    <w:rsid w:val="00355D06"/>
    <w:rsid w:val="00363518"/>
    <w:rsid w:val="00363B5C"/>
    <w:rsid w:val="00363BD1"/>
    <w:rsid w:val="003672C1"/>
    <w:rsid w:val="00370012"/>
    <w:rsid w:val="00371DDF"/>
    <w:rsid w:val="00381332"/>
    <w:rsid w:val="003928E1"/>
    <w:rsid w:val="00394D17"/>
    <w:rsid w:val="003965D8"/>
    <w:rsid w:val="00397E57"/>
    <w:rsid w:val="003A2861"/>
    <w:rsid w:val="003A6D11"/>
    <w:rsid w:val="003A6DB6"/>
    <w:rsid w:val="003A747B"/>
    <w:rsid w:val="003B6EB5"/>
    <w:rsid w:val="003C7B55"/>
    <w:rsid w:val="003D08D4"/>
    <w:rsid w:val="003D632B"/>
    <w:rsid w:val="003E32F7"/>
    <w:rsid w:val="003E463A"/>
    <w:rsid w:val="003E7217"/>
    <w:rsid w:val="003F09BD"/>
    <w:rsid w:val="003F3F3C"/>
    <w:rsid w:val="003F58AB"/>
    <w:rsid w:val="00400421"/>
    <w:rsid w:val="00405984"/>
    <w:rsid w:val="004062E9"/>
    <w:rsid w:val="004157D3"/>
    <w:rsid w:val="00423C9B"/>
    <w:rsid w:val="00431946"/>
    <w:rsid w:val="0043237A"/>
    <w:rsid w:val="0043377B"/>
    <w:rsid w:val="004351FC"/>
    <w:rsid w:val="004401CB"/>
    <w:rsid w:val="00444137"/>
    <w:rsid w:val="00445146"/>
    <w:rsid w:val="004635F9"/>
    <w:rsid w:val="00485691"/>
    <w:rsid w:val="00486C46"/>
    <w:rsid w:val="00487293"/>
    <w:rsid w:val="00490F54"/>
    <w:rsid w:val="00493BE8"/>
    <w:rsid w:val="0049662D"/>
    <w:rsid w:val="004967B7"/>
    <w:rsid w:val="00496944"/>
    <w:rsid w:val="004B56DC"/>
    <w:rsid w:val="004C07AD"/>
    <w:rsid w:val="004C1146"/>
    <w:rsid w:val="004C5C23"/>
    <w:rsid w:val="004C6CDD"/>
    <w:rsid w:val="004D0230"/>
    <w:rsid w:val="004E5424"/>
    <w:rsid w:val="004E6455"/>
    <w:rsid w:val="004F2D2C"/>
    <w:rsid w:val="0050031C"/>
    <w:rsid w:val="00503C85"/>
    <w:rsid w:val="005101BB"/>
    <w:rsid w:val="005122F5"/>
    <w:rsid w:val="005174B3"/>
    <w:rsid w:val="00525F92"/>
    <w:rsid w:val="00525FBA"/>
    <w:rsid w:val="005512FA"/>
    <w:rsid w:val="00566083"/>
    <w:rsid w:val="005717DF"/>
    <w:rsid w:val="00573BBF"/>
    <w:rsid w:val="005749BF"/>
    <w:rsid w:val="005866BD"/>
    <w:rsid w:val="00591107"/>
    <w:rsid w:val="00595ECC"/>
    <w:rsid w:val="005A54C4"/>
    <w:rsid w:val="005B7286"/>
    <w:rsid w:val="005C2F05"/>
    <w:rsid w:val="005D4BD2"/>
    <w:rsid w:val="005E0664"/>
    <w:rsid w:val="005E160D"/>
    <w:rsid w:val="005F0594"/>
    <w:rsid w:val="005F1F67"/>
    <w:rsid w:val="00614DA8"/>
    <w:rsid w:val="00617439"/>
    <w:rsid w:val="00617C71"/>
    <w:rsid w:val="006219C8"/>
    <w:rsid w:val="00621A3B"/>
    <w:rsid w:val="006239EA"/>
    <w:rsid w:val="006414AD"/>
    <w:rsid w:val="00654FE8"/>
    <w:rsid w:val="0065736B"/>
    <w:rsid w:val="006634E9"/>
    <w:rsid w:val="00664DE4"/>
    <w:rsid w:val="00670AD6"/>
    <w:rsid w:val="006847AE"/>
    <w:rsid w:val="00684FA2"/>
    <w:rsid w:val="0069162A"/>
    <w:rsid w:val="00691859"/>
    <w:rsid w:val="00696BB1"/>
    <w:rsid w:val="006A6B48"/>
    <w:rsid w:val="006B01F5"/>
    <w:rsid w:val="006B0811"/>
    <w:rsid w:val="006B0974"/>
    <w:rsid w:val="006B78E1"/>
    <w:rsid w:val="006C5711"/>
    <w:rsid w:val="006D0648"/>
    <w:rsid w:val="006D0820"/>
    <w:rsid w:val="006D0BC6"/>
    <w:rsid w:val="006D38BF"/>
    <w:rsid w:val="006D70D8"/>
    <w:rsid w:val="006E15FD"/>
    <w:rsid w:val="006E4BA9"/>
    <w:rsid w:val="006E56F9"/>
    <w:rsid w:val="0070655E"/>
    <w:rsid w:val="00717537"/>
    <w:rsid w:val="00722CCD"/>
    <w:rsid w:val="007257D0"/>
    <w:rsid w:val="00730DC8"/>
    <w:rsid w:val="007329B7"/>
    <w:rsid w:val="0073449D"/>
    <w:rsid w:val="007360FB"/>
    <w:rsid w:val="00736D9C"/>
    <w:rsid w:val="007430F4"/>
    <w:rsid w:val="00744C0E"/>
    <w:rsid w:val="00744EEF"/>
    <w:rsid w:val="00750510"/>
    <w:rsid w:val="0075673F"/>
    <w:rsid w:val="007608FE"/>
    <w:rsid w:val="007661E1"/>
    <w:rsid w:val="0076645C"/>
    <w:rsid w:val="00776309"/>
    <w:rsid w:val="00780A09"/>
    <w:rsid w:val="007823D1"/>
    <w:rsid w:val="00786248"/>
    <w:rsid w:val="00790597"/>
    <w:rsid w:val="00794F24"/>
    <w:rsid w:val="0079600A"/>
    <w:rsid w:val="007970C9"/>
    <w:rsid w:val="007A4C51"/>
    <w:rsid w:val="007A6FFC"/>
    <w:rsid w:val="007B027A"/>
    <w:rsid w:val="007B25EA"/>
    <w:rsid w:val="007B3F15"/>
    <w:rsid w:val="007C1B80"/>
    <w:rsid w:val="007D4196"/>
    <w:rsid w:val="007D54A2"/>
    <w:rsid w:val="007D6E6B"/>
    <w:rsid w:val="007E32F1"/>
    <w:rsid w:val="007E45DA"/>
    <w:rsid w:val="007F1F86"/>
    <w:rsid w:val="007F550C"/>
    <w:rsid w:val="00804644"/>
    <w:rsid w:val="0081702E"/>
    <w:rsid w:val="00823046"/>
    <w:rsid w:val="00826F24"/>
    <w:rsid w:val="008339C8"/>
    <w:rsid w:val="00835D2A"/>
    <w:rsid w:val="00843629"/>
    <w:rsid w:val="00852349"/>
    <w:rsid w:val="00852D05"/>
    <w:rsid w:val="00856D7A"/>
    <w:rsid w:val="00862F17"/>
    <w:rsid w:val="008709A5"/>
    <w:rsid w:val="008817FD"/>
    <w:rsid w:val="00885D19"/>
    <w:rsid w:val="00886FC6"/>
    <w:rsid w:val="008A6519"/>
    <w:rsid w:val="008B1F92"/>
    <w:rsid w:val="008B5F3D"/>
    <w:rsid w:val="008C1C47"/>
    <w:rsid w:val="008C23E6"/>
    <w:rsid w:val="008C61B2"/>
    <w:rsid w:val="008D0AC0"/>
    <w:rsid w:val="008D4754"/>
    <w:rsid w:val="008D51F4"/>
    <w:rsid w:val="008E0AC6"/>
    <w:rsid w:val="008E1353"/>
    <w:rsid w:val="008E3929"/>
    <w:rsid w:val="008E3E80"/>
    <w:rsid w:val="008E53AA"/>
    <w:rsid w:val="008E5FB3"/>
    <w:rsid w:val="008E65A9"/>
    <w:rsid w:val="00904D38"/>
    <w:rsid w:val="00904F54"/>
    <w:rsid w:val="0091126C"/>
    <w:rsid w:val="009162E1"/>
    <w:rsid w:val="00926548"/>
    <w:rsid w:val="0093002C"/>
    <w:rsid w:val="00931AE0"/>
    <w:rsid w:val="00933AD7"/>
    <w:rsid w:val="00934211"/>
    <w:rsid w:val="009352E7"/>
    <w:rsid w:val="00937612"/>
    <w:rsid w:val="009404A8"/>
    <w:rsid w:val="00940AED"/>
    <w:rsid w:val="00944349"/>
    <w:rsid w:val="009549F3"/>
    <w:rsid w:val="009550B9"/>
    <w:rsid w:val="0096628E"/>
    <w:rsid w:val="00966C8B"/>
    <w:rsid w:val="0097284D"/>
    <w:rsid w:val="00974328"/>
    <w:rsid w:val="00974CF1"/>
    <w:rsid w:val="009768BD"/>
    <w:rsid w:val="009778EA"/>
    <w:rsid w:val="00980296"/>
    <w:rsid w:val="00981437"/>
    <w:rsid w:val="00993F0F"/>
    <w:rsid w:val="00997EE6"/>
    <w:rsid w:val="009A0882"/>
    <w:rsid w:val="009A3058"/>
    <w:rsid w:val="009A4737"/>
    <w:rsid w:val="009A5D71"/>
    <w:rsid w:val="009C470E"/>
    <w:rsid w:val="009C5D58"/>
    <w:rsid w:val="009C6C02"/>
    <w:rsid w:val="009D295D"/>
    <w:rsid w:val="009E50F5"/>
    <w:rsid w:val="009F4B27"/>
    <w:rsid w:val="00A01674"/>
    <w:rsid w:val="00A04B21"/>
    <w:rsid w:val="00A075D0"/>
    <w:rsid w:val="00A1016A"/>
    <w:rsid w:val="00A2014E"/>
    <w:rsid w:val="00A27F2F"/>
    <w:rsid w:val="00A44DD5"/>
    <w:rsid w:val="00A47F15"/>
    <w:rsid w:val="00A56F61"/>
    <w:rsid w:val="00A61CF5"/>
    <w:rsid w:val="00A624B6"/>
    <w:rsid w:val="00A67CEA"/>
    <w:rsid w:val="00A721FF"/>
    <w:rsid w:val="00A7440C"/>
    <w:rsid w:val="00A82733"/>
    <w:rsid w:val="00A86364"/>
    <w:rsid w:val="00A95D50"/>
    <w:rsid w:val="00AA122A"/>
    <w:rsid w:val="00AA1A8C"/>
    <w:rsid w:val="00AA672C"/>
    <w:rsid w:val="00AB3B6C"/>
    <w:rsid w:val="00AE5867"/>
    <w:rsid w:val="00AE6FF8"/>
    <w:rsid w:val="00AF0116"/>
    <w:rsid w:val="00B01361"/>
    <w:rsid w:val="00B04F7E"/>
    <w:rsid w:val="00B141B1"/>
    <w:rsid w:val="00B25FC3"/>
    <w:rsid w:val="00B32015"/>
    <w:rsid w:val="00B332B4"/>
    <w:rsid w:val="00B33F7C"/>
    <w:rsid w:val="00B4176C"/>
    <w:rsid w:val="00B42DDA"/>
    <w:rsid w:val="00B42F15"/>
    <w:rsid w:val="00B4544E"/>
    <w:rsid w:val="00B5015E"/>
    <w:rsid w:val="00B50929"/>
    <w:rsid w:val="00B51057"/>
    <w:rsid w:val="00B575CE"/>
    <w:rsid w:val="00B604DC"/>
    <w:rsid w:val="00B6051A"/>
    <w:rsid w:val="00B60B2F"/>
    <w:rsid w:val="00B72807"/>
    <w:rsid w:val="00B750D0"/>
    <w:rsid w:val="00B86A06"/>
    <w:rsid w:val="00B94789"/>
    <w:rsid w:val="00BA222D"/>
    <w:rsid w:val="00BA3E88"/>
    <w:rsid w:val="00BA7FAA"/>
    <w:rsid w:val="00BB778D"/>
    <w:rsid w:val="00BC150B"/>
    <w:rsid w:val="00BC2A2E"/>
    <w:rsid w:val="00BC3DF8"/>
    <w:rsid w:val="00BC4C00"/>
    <w:rsid w:val="00BC4D4D"/>
    <w:rsid w:val="00BD1B99"/>
    <w:rsid w:val="00BD5280"/>
    <w:rsid w:val="00BD5488"/>
    <w:rsid w:val="00BE2B88"/>
    <w:rsid w:val="00BF0FEB"/>
    <w:rsid w:val="00BF4827"/>
    <w:rsid w:val="00C02958"/>
    <w:rsid w:val="00C124A0"/>
    <w:rsid w:val="00C17073"/>
    <w:rsid w:val="00C17C57"/>
    <w:rsid w:val="00C22388"/>
    <w:rsid w:val="00C26504"/>
    <w:rsid w:val="00C3200E"/>
    <w:rsid w:val="00C35F19"/>
    <w:rsid w:val="00C41F0F"/>
    <w:rsid w:val="00C471E8"/>
    <w:rsid w:val="00C5091A"/>
    <w:rsid w:val="00C555AD"/>
    <w:rsid w:val="00C618E8"/>
    <w:rsid w:val="00C6231B"/>
    <w:rsid w:val="00C65401"/>
    <w:rsid w:val="00C6718C"/>
    <w:rsid w:val="00C67FCD"/>
    <w:rsid w:val="00C74462"/>
    <w:rsid w:val="00C8062C"/>
    <w:rsid w:val="00C83663"/>
    <w:rsid w:val="00C92A32"/>
    <w:rsid w:val="00C967A0"/>
    <w:rsid w:val="00CA6602"/>
    <w:rsid w:val="00CC3D94"/>
    <w:rsid w:val="00CC54E3"/>
    <w:rsid w:val="00CE3A92"/>
    <w:rsid w:val="00CF1ECE"/>
    <w:rsid w:val="00D03EF9"/>
    <w:rsid w:val="00D056F4"/>
    <w:rsid w:val="00D20BAB"/>
    <w:rsid w:val="00D24996"/>
    <w:rsid w:val="00D3574F"/>
    <w:rsid w:val="00D42B7C"/>
    <w:rsid w:val="00D4456E"/>
    <w:rsid w:val="00D606DB"/>
    <w:rsid w:val="00D70041"/>
    <w:rsid w:val="00D7270B"/>
    <w:rsid w:val="00D74C65"/>
    <w:rsid w:val="00D76E7E"/>
    <w:rsid w:val="00D80FE1"/>
    <w:rsid w:val="00D81CE6"/>
    <w:rsid w:val="00D82811"/>
    <w:rsid w:val="00D8605D"/>
    <w:rsid w:val="00D861B2"/>
    <w:rsid w:val="00D950DB"/>
    <w:rsid w:val="00DA2716"/>
    <w:rsid w:val="00DA3687"/>
    <w:rsid w:val="00DA7031"/>
    <w:rsid w:val="00DB1E3C"/>
    <w:rsid w:val="00DC59BB"/>
    <w:rsid w:val="00DD02FE"/>
    <w:rsid w:val="00DE3AF1"/>
    <w:rsid w:val="00DF6EB0"/>
    <w:rsid w:val="00E048B5"/>
    <w:rsid w:val="00E070C6"/>
    <w:rsid w:val="00E219FF"/>
    <w:rsid w:val="00E22465"/>
    <w:rsid w:val="00E2320D"/>
    <w:rsid w:val="00E401B9"/>
    <w:rsid w:val="00E408DA"/>
    <w:rsid w:val="00E44190"/>
    <w:rsid w:val="00E44705"/>
    <w:rsid w:val="00E5463E"/>
    <w:rsid w:val="00E57EFF"/>
    <w:rsid w:val="00E60081"/>
    <w:rsid w:val="00E603C6"/>
    <w:rsid w:val="00E61895"/>
    <w:rsid w:val="00E64D25"/>
    <w:rsid w:val="00E75999"/>
    <w:rsid w:val="00E82C53"/>
    <w:rsid w:val="00E914E4"/>
    <w:rsid w:val="00E94CB5"/>
    <w:rsid w:val="00E94DD6"/>
    <w:rsid w:val="00EA25E2"/>
    <w:rsid w:val="00EB729A"/>
    <w:rsid w:val="00EB7C79"/>
    <w:rsid w:val="00EC0158"/>
    <w:rsid w:val="00ED5066"/>
    <w:rsid w:val="00ED686E"/>
    <w:rsid w:val="00EE4AFF"/>
    <w:rsid w:val="00EF1249"/>
    <w:rsid w:val="00EF3876"/>
    <w:rsid w:val="00F047B0"/>
    <w:rsid w:val="00F10C3B"/>
    <w:rsid w:val="00F11572"/>
    <w:rsid w:val="00F13CDA"/>
    <w:rsid w:val="00F14302"/>
    <w:rsid w:val="00F245A1"/>
    <w:rsid w:val="00F27817"/>
    <w:rsid w:val="00F52E02"/>
    <w:rsid w:val="00F706FF"/>
    <w:rsid w:val="00F756BA"/>
    <w:rsid w:val="00F77DEF"/>
    <w:rsid w:val="00F80C9D"/>
    <w:rsid w:val="00F826DE"/>
    <w:rsid w:val="00F9293F"/>
    <w:rsid w:val="00F93520"/>
    <w:rsid w:val="00FC16DA"/>
    <w:rsid w:val="00FC2844"/>
    <w:rsid w:val="00FD0FE9"/>
    <w:rsid w:val="00FD0FEC"/>
    <w:rsid w:val="00FD20EB"/>
    <w:rsid w:val="00FE294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17"/>
  </w:style>
  <w:style w:type="paragraph" w:styleId="Footer">
    <w:name w:val="footer"/>
    <w:basedOn w:val="Normal"/>
    <w:link w:val="Foot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17"/>
  </w:style>
  <w:style w:type="table" w:styleId="TableGrid">
    <w:name w:val="Table Grid"/>
    <w:basedOn w:val="TableNormal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9162E1"/>
  </w:style>
  <w:style w:type="character" w:customStyle="1" w:styleId="eop">
    <w:name w:val="eop"/>
    <w:basedOn w:val="DefaultParagraphFont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7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7D9E-27B8-4697-90A5-4AAB572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63</Pages>
  <Words>24537</Words>
  <Characters>139864</Characters>
  <Application>Microsoft Office Word</Application>
  <DocSecurity>0</DocSecurity>
  <Lines>1165</Lines>
  <Paragraphs>328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Domagoj</cp:lastModifiedBy>
  <cp:revision>146</cp:revision>
  <cp:lastPrinted>2021-09-07T14:21:00Z</cp:lastPrinted>
  <dcterms:created xsi:type="dcterms:W3CDTF">2019-11-28T14:02:00Z</dcterms:created>
  <dcterms:modified xsi:type="dcterms:W3CDTF">2024-09-07T16:31:00Z</dcterms:modified>
</cp:coreProperties>
</file>