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75AC" w14:textId="77777777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>Škola: Osnovna škola Bartola Kašića Vinkovci</w:t>
      </w:r>
    </w:p>
    <w:p w14:paraId="43E12A17" w14:textId="3452C175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>Školska godina: 202</w:t>
      </w:r>
      <w:r w:rsidR="008F5B1B">
        <w:rPr>
          <w:rFonts w:ascii="Barlow SK" w:hAnsi="Barlow SK"/>
          <w:bCs/>
          <w:iCs/>
          <w:sz w:val="28"/>
          <w:szCs w:val="28"/>
        </w:rPr>
        <w:t>4</w:t>
      </w:r>
      <w:r>
        <w:rPr>
          <w:rFonts w:ascii="Barlow SK" w:hAnsi="Barlow SK"/>
          <w:bCs/>
          <w:iCs/>
          <w:sz w:val="28"/>
          <w:szCs w:val="28"/>
        </w:rPr>
        <w:t>./202</w:t>
      </w:r>
      <w:r w:rsidR="008F5B1B">
        <w:rPr>
          <w:rFonts w:ascii="Barlow SK" w:hAnsi="Barlow SK"/>
          <w:bCs/>
          <w:iCs/>
          <w:sz w:val="28"/>
          <w:szCs w:val="28"/>
        </w:rPr>
        <w:t>5</w:t>
      </w:r>
      <w:r>
        <w:rPr>
          <w:rFonts w:ascii="Barlow SK" w:hAnsi="Barlow SK"/>
          <w:bCs/>
          <w:iCs/>
          <w:sz w:val="28"/>
          <w:szCs w:val="28"/>
        </w:rPr>
        <w:t>.</w:t>
      </w:r>
    </w:p>
    <w:p w14:paraId="30188FB2" w14:textId="4525E508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 xml:space="preserve">Učitelj/učiteljica: </w:t>
      </w:r>
      <w:r w:rsidR="008F5B1B">
        <w:rPr>
          <w:rFonts w:ascii="Barlow SK" w:hAnsi="Barlow SK"/>
          <w:bCs/>
          <w:iCs/>
          <w:sz w:val="28"/>
          <w:szCs w:val="28"/>
        </w:rPr>
        <w:t>Danijela Budimir</w:t>
      </w:r>
    </w:p>
    <w:p w14:paraId="394D6340" w14:textId="563B929E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 xml:space="preserve">Razred: </w:t>
      </w:r>
      <w:r w:rsidR="00967F8E">
        <w:rPr>
          <w:rFonts w:ascii="Barlow SK" w:hAnsi="Barlow SK"/>
          <w:bCs/>
          <w:iCs/>
          <w:sz w:val="28"/>
          <w:szCs w:val="28"/>
        </w:rPr>
        <w:t>5</w:t>
      </w:r>
      <w:r>
        <w:rPr>
          <w:rFonts w:ascii="Barlow SK" w:hAnsi="Barlow SK"/>
          <w:bCs/>
          <w:iCs/>
          <w:sz w:val="28"/>
          <w:szCs w:val="28"/>
        </w:rPr>
        <w:t xml:space="preserve">. a i b, </w:t>
      </w:r>
      <w:r w:rsidR="00967F8E">
        <w:rPr>
          <w:rFonts w:ascii="Barlow SK" w:hAnsi="Barlow SK"/>
          <w:bCs/>
          <w:iCs/>
          <w:sz w:val="28"/>
          <w:szCs w:val="28"/>
        </w:rPr>
        <w:t>7</w:t>
      </w:r>
      <w:r>
        <w:rPr>
          <w:rFonts w:ascii="Barlow SK" w:hAnsi="Barlow SK"/>
          <w:bCs/>
          <w:iCs/>
          <w:sz w:val="28"/>
          <w:szCs w:val="28"/>
        </w:rPr>
        <w:t>. a i b</w:t>
      </w:r>
    </w:p>
    <w:p w14:paraId="68E561F1" w14:textId="77777777" w:rsidR="005C6BFA" w:rsidRDefault="005C6BFA" w:rsidP="00404CCE">
      <w:pPr>
        <w:rPr>
          <w:rFonts w:ascii="Barlow SK" w:hAnsi="Barlow SK"/>
          <w:bCs/>
          <w:iCs/>
          <w:sz w:val="28"/>
          <w:szCs w:val="28"/>
        </w:rPr>
      </w:pPr>
    </w:p>
    <w:p w14:paraId="42EB56A2" w14:textId="77777777" w:rsidR="00404CCE" w:rsidRDefault="005C6BFA" w:rsidP="005C6BFA">
      <w:pPr>
        <w:jc w:val="center"/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>KRITERIJI VREDNOVANJA</w:t>
      </w:r>
    </w:p>
    <w:p w14:paraId="596756E6" w14:textId="77777777" w:rsidR="005C6BFA" w:rsidRDefault="005C6BFA" w:rsidP="005C6BFA">
      <w:pPr>
        <w:jc w:val="center"/>
        <w:rPr>
          <w:rFonts w:ascii="Barlow SK" w:hAnsi="Barlow SK"/>
          <w:bCs/>
          <w:iCs/>
          <w:sz w:val="28"/>
          <w:szCs w:val="28"/>
        </w:rPr>
      </w:pPr>
      <w:r>
        <w:rPr>
          <w:rFonts w:ascii="Barlow SK" w:hAnsi="Barlow SK"/>
          <w:bCs/>
          <w:iCs/>
          <w:sz w:val="28"/>
          <w:szCs w:val="28"/>
        </w:rPr>
        <w:t>za predmet Hrvatski jezik</w:t>
      </w:r>
    </w:p>
    <w:p w14:paraId="6C7D8B6C" w14:textId="77777777" w:rsidR="005C6BFA" w:rsidRDefault="005C6BFA" w:rsidP="005C6BFA">
      <w:pPr>
        <w:jc w:val="center"/>
        <w:rPr>
          <w:rFonts w:ascii="Barlow SK" w:hAnsi="Barlow SK"/>
          <w:bCs/>
          <w:iCs/>
          <w:sz w:val="28"/>
          <w:szCs w:val="28"/>
        </w:rPr>
      </w:pPr>
    </w:p>
    <w:p w14:paraId="275A8E38" w14:textId="77777777" w:rsidR="005C6BFA" w:rsidRPr="005C6BFA" w:rsidRDefault="005C6BFA" w:rsidP="005C6BFA">
      <w:pPr>
        <w:jc w:val="center"/>
        <w:rPr>
          <w:rFonts w:ascii="Barlow SK" w:hAnsi="Barlow SK"/>
          <w:bCs/>
          <w:iCs/>
          <w:sz w:val="28"/>
          <w:szCs w:val="28"/>
        </w:rPr>
      </w:pPr>
    </w:p>
    <w:p w14:paraId="580EC80B" w14:textId="77777777" w:rsidR="00404CCE" w:rsidRPr="00D65704" w:rsidRDefault="00404CCE" w:rsidP="00404CCE">
      <w:pPr>
        <w:rPr>
          <w:rFonts w:ascii="Barlow SK" w:hAnsi="Barlow SK"/>
          <w:b/>
        </w:rPr>
      </w:pPr>
    </w:p>
    <w:tbl>
      <w:tblPr>
        <w:tblStyle w:val="Reetkatablice"/>
        <w:tblW w:w="6237" w:type="pct"/>
        <w:tblInd w:w="-1139" w:type="dxa"/>
        <w:tblBorders>
          <w:top w:val="dashed" w:sz="4" w:space="0" w:color="4F6228" w:themeColor="accent3" w:themeShade="80"/>
          <w:left w:val="dashed" w:sz="4" w:space="0" w:color="4F6228" w:themeColor="accent3" w:themeShade="80"/>
          <w:bottom w:val="dashed" w:sz="4" w:space="0" w:color="4F6228" w:themeColor="accent3" w:themeShade="80"/>
          <w:right w:val="dashed" w:sz="4" w:space="0" w:color="4F6228" w:themeColor="accent3" w:themeShade="80"/>
          <w:insideH w:val="dashed" w:sz="4" w:space="0" w:color="4F6228" w:themeColor="accent3" w:themeShade="80"/>
          <w:insideV w:val="dashed" w:sz="4" w:space="0" w:color="4F6228" w:themeColor="accent3" w:themeShade="80"/>
        </w:tblBorders>
        <w:tblLook w:val="01E0" w:firstRow="1" w:lastRow="1" w:firstColumn="1" w:lastColumn="1" w:noHBand="0" w:noVBand="0"/>
      </w:tblPr>
      <w:tblGrid>
        <w:gridCol w:w="1985"/>
        <w:gridCol w:w="2125"/>
        <w:gridCol w:w="6238"/>
      </w:tblGrid>
      <w:tr w:rsidR="00404CCE" w:rsidRPr="00D37706" w14:paraId="1EF557D1" w14:textId="77777777" w:rsidTr="001D50A1">
        <w:trPr>
          <w:tblHeader/>
        </w:trPr>
        <w:tc>
          <w:tcPr>
            <w:tcW w:w="959" w:type="pct"/>
            <w:shd w:val="clear" w:color="auto" w:fill="9BBB59" w:themeFill="accent3"/>
          </w:tcPr>
          <w:p w14:paraId="4A1D35B2" w14:textId="77777777" w:rsidR="00D37706" w:rsidRPr="007C148A" w:rsidRDefault="00D37706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</w:p>
          <w:p w14:paraId="5DA1D67D" w14:textId="77777777" w:rsidR="00404CCE" w:rsidRPr="007C148A" w:rsidRDefault="00404CCE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7C148A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Ocjena</w:t>
            </w:r>
          </w:p>
        </w:tc>
        <w:tc>
          <w:tcPr>
            <w:tcW w:w="1027" w:type="pct"/>
            <w:shd w:val="clear" w:color="auto" w:fill="9BBB59" w:themeFill="accent3"/>
          </w:tcPr>
          <w:p w14:paraId="24AE57AC" w14:textId="77777777" w:rsidR="00D37706" w:rsidRPr="007C148A" w:rsidRDefault="00D37706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</w:p>
          <w:p w14:paraId="4F66284A" w14:textId="77777777" w:rsidR="00404CCE" w:rsidRPr="007C148A" w:rsidRDefault="00404CCE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7C148A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Obrazloženje</w:t>
            </w:r>
          </w:p>
        </w:tc>
        <w:tc>
          <w:tcPr>
            <w:tcW w:w="3014" w:type="pct"/>
            <w:shd w:val="clear" w:color="auto" w:fill="9BBB59" w:themeFill="accent3"/>
          </w:tcPr>
          <w:p w14:paraId="1D2491AD" w14:textId="77777777" w:rsidR="00404CCE" w:rsidRPr="007C148A" w:rsidRDefault="00404CCE" w:rsidP="007C148A">
            <w:pPr>
              <w:spacing w:before="240" w:after="240"/>
              <w:ind w:left="5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7C148A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Elementi vrednovanja</w:t>
            </w:r>
          </w:p>
        </w:tc>
      </w:tr>
      <w:tr w:rsidR="00404CCE" w:rsidRPr="00D37706" w14:paraId="4C2EC5B3" w14:textId="77777777" w:rsidTr="001D50A1">
        <w:trPr>
          <w:trHeight w:val="1962"/>
        </w:trPr>
        <w:tc>
          <w:tcPr>
            <w:tcW w:w="959" w:type="pct"/>
            <w:vAlign w:val="center"/>
          </w:tcPr>
          <w:p w14:paraId="4536A8B8" w14:textId="77777777" w:rsidR="00404CCE" w:rsidRPr="00D37706" w:rsidRDefault="007C148A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</w:t>
            </w:r>
            <w:r w:rsidR="00404CCE" w:rsidRPr="00D37706">
              <w:rPr>
                <w:rFonts w:asciiTheme="minorHAnsi" w:hAnsiTheme="minorHAnsi" w:cstheme="minorHAnsi"/>
                <w:b/>
                <w:szCs w:val="24"/>
              </w:rPr>
              <w:t>ovoljan (2)</w:t>
            </w:r>
          </w:p>
        </w:tc>
        <w:tc>
          <w:tcPr>
            <w:tcW w:w="1027" w:type="pct"/>
          </w:tcPr>
          <w:p w14:paraId="5CF372BC" w14:textId="77777777" w:rsidR="00404CCE" w:rsidRPr="007C148A" w:rsidRDefault="006C0485" w:rsidP="007C148A">
            <w:pPr>
              <w:pStyle w:val="Default"/>
              <w:spacing w:before="120"/>
              <w:ind w:left="113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n</w:t>
            </w:r>
            <w:r w:rsidR="00404CCE" w:rsidRPr="007C148A">
              <w:rPr>
                <w:rFonts w:asciiTheme="minorHAnsi" w:hAnsiTheme="minorHAnsi" w:cstheme="minorHAnsi"/>
                <w:color w:val="auto"/>
                <w:sz w:val="22"/>
              </w:rPr>
              <w:t>epotpuno, površno i</w:t>
            </w:r>
          </w:p>
          <w:p w14:paraId="0285729D" w14:textId="77777777" w:rsidR="00404CCE" w:rsidRPr="00D37706" w:rsidRDefault="00404CCE" w:rsidP="007C148A">
            <w:pPr>
              <w:pStyle w:val="Default"/>
              <w:ind w:left="113"/>
              <w:rPr>
                <w:rFonts w:asciiTheme="minorHAnsi" w:hAnsiTheme="minorHAnsi" w:cstheme="minorHAnsi"/>
                <w:color w:val="auto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s pogreškama, izneseno znanje slabo je povezano</w:t>
            </w:r>
          </w:p>
        </w:tc>
        <w:tc>
          <w:tcPr>
            <w:tcW w:w="3014" w:type="pct"/>
          </w:tcPr>
          <w:p w14:paraId="548A9C1E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spacing w:before="120"/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Učitelj/učiteljica mu pomaže kod odgovaranja</w:t>
            </w:r>
            <w:r w:rsidR="007C148A">
              <w:rPr>
                <w:rFonts w:asciiTheme="minorHAnsi" w:hAnsiTheme="minorHAnsi" w:cstheme="minorHAnsi"/>
                <w:color w:val="auto"/>
                <w:sz w:val="22"/>
              </w:rPr>
              <w:t xml:space="preserve"> p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ostavljajući pomoćna pitanja na </w:t>
            </w:r>
            <w:r w:rsidR="007C148A"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koja učenik uvijek ne odgovara 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sigurno.</w:t>
            </w:r>
          </w:p>
          <w:p w14:paraId="649415BF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U izražavanju </w:t>
            </w:r>
            <w:r w:rsidR="007C148A">
              <w:rPr>
                <w:rFonts w:asciiTheme="minorHAnsi" w:hAnsiTheme="minorHAnsi" w:cstheme="minorHAnsi"/>
                <w:color w:val="auto"/>
                <w:sz w:val="22"/>
              </w:rPr>
              <w:t xml:space="preserve">je nesamostalan i 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radi formalne pogreške.</w:t>
            </w:r>
          </w:p>
          <w:p w14:paraId="201331FB" w14:textId="77777777" w:rsidR="00F32C8E" w:rsidRPr="007C148A" w:rsidRDefault="007C148A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Pri odgovaranju </w:t>
            </w:r>
            <w:r w:rsidR="00404CCE"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potreban 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je </w:t>
            </w:r>
            <w:r w:rsidR="00404CCE"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veći broj potpitanja i usmjeravanja prema točnom odgovoru. </w:t>
            </w:r>
          </w:p>
          <w:p w14:paraId="1B712BC0" w14:textId="77777777" w:rsidR="00B51798" w:rsidRPr="007C148A" w:rsidRDefault="00DA3709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Nabraja faze nekog procesa, ali ne može ga samostalno opisati i izvesti zaključke.</w:t>
            </w:r>
          </w:p>
          <w:p w14:paraId="5FA815C0" w14:textId="77777777" w:rsidR="00404CCE" w:rsidRPr="007C148A" w:rsidRDefault="00DA3709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Čak i uz pomoć učitelja</w:t>
            </w:r>
            <w:r w:rsidR="00137436" w:rsidRPr="007C148A">
              <w:rPr>
                <w:rFonts w:asciiTheme="minorHAnsi" w:hAnsiTheme="minorHAnsi" w:cstheme="minorHAnsi"/>
                <w:color w:val="auto"/>
                <w:sz w:val="22"/>
              </w:rPr>
              <w:t>/učiteljice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 slabo i nesigurno primjenjuje znanje.</w:t>
            </w:r>
          </w:p>
          <w:p w14:paraId="4E575F02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U analizi graf</w:t>
            </w:r>
            <w:r w:rsidR="007C148A">
              <w:rPr>
                <w:rFonts w:asciiTheme="minorHAnsi" w:hAnsiTheme="minorHAnsi" w:cstheme="minorHAnsi"/>
                <w:color w:val="auto"/>
                <w:sz w:val="22"/>
              </w:rPr>
              <w:t>ičkih i slikovnih priloga uočavaju se</w:t>
            </w: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 pogreške.</w:t>
            </w:r>
          </w:p>
          <w:p w14:paraId="08E4BE06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Površno i djelomično uočava osnovne procese.</w:t>
            </w:r>
          </w:p>
          <w:p w14:paraId="4A5AAE0B" w14:textId="77777777" w:rsidR="00404CCE" w:rsidRPr="007C148A" w:rsidRDefault="007C148A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Rijetko izražava</w:t>
            </w:r>
            <w:r w:rsidR="00404CCE" w:rsidRPr="007C148A">
              <w:rPr>
                <w:rFonts w:asciiTheme="minorHAnsi" w:hAnsiTheme="minorHAnsi" w:cstheme="minorHAnsi"/>
                <w:color w:val="auto"/>
                <w:sz w:val="22"/>
              </w:rPr>
              <w:t xml:space="preserve"> vlastito mišljenje.</w:t>
            </w:r>
          </w:p>
          <w:p w14:paraId="13D3A8E0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Slabo se služi dodatnim izvorima znanja i teško procjenjuje točnost ili relevantnost u dodatnoj literaturi.</w:t>
            </w:r>
          </w:p>
          <w:p w14:paraId="3A025ACA" w14:textId="77777777" w:rsidR="00404CCE" w:rsidRPr="007C148A" w:rsidRDefault="00404CCE" w:rsidP="006C0485">
            <w:pPr>
              <w:pStyle w:val="Default"/>
              <w:numPr>
                <w:ilvl w:val="0"/>
                <w:numId w:val="17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Djelomično točno prikazuje rezultate istraživanja, a tumačenja rezultata su jako manjkava.</w:t>
            </w:r>
          </w:p>
          <w:p w14:paraId="0761C0D1" w14:textId="77777777" w:rsidR="00404CCE" w:rsidRPr="006C0485" w:rsidRDefault="00404CCE" w:rsidP="006C0485">
            <w:pPr>
              <w:pStyle w:val="Default"/>
              <w:numPr>
                <w:ilvl w:val="0"/>
                <w:numId w:val="17"/>
              </w:numPr>
              <w:spacing w:after="120"/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7C148A">
              <w:rPr>
                <w:rFonts w:asciiTheme="minorHAnsi" w:hAnsiTheme="minorHAnsi" w:cstheme="minorHAnsi"/>
                <w:color w:val="auto"/>
                <w:sz w:val="22"/>
              </w:rPr>
              <w:t>Pri provođenju istraživanja treba kontinuiranu pomoć, ali se trudi primijeniti osnovna pravila.</w:t>
            </w:r>
          </w:p>
        </w:tc>
      </w:tr>
      <w:tr w:rsidR="00404CCE" w:rsidRPr="00D37706" w14:paraId="09D54741" w14:textId="77777777" w:rsidTr="001D50A1">
        <w:trPr>
          <w:trHeight w:val="625"/>
        </w:trPr>
        <w:tc>
          <w:tcPr>
            <w:tcW w:w="959" w:type="pct"/>
            <w:vAlign w:val="center"/>
          </w:tcPr>
          <w:p w14:paraId="39635193" w14:textId="77777777" w:rsidR="00404CCE" w:rsidRPr="00D37706" w:rsidRDefault="007C148A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</w:t>
            </w:r>
            <w:r w:rsidR="00404CCE" w:rsidRPr="00D37706">
              <w:rPr>
                <w:rFonts w:asciiTheme="minorHAnsi" w:hAnsiTheme="minorHAnsi" w:cstheme="minorHAnsi"/>
                <w:b/>
                <w:szCs w:val="24"/>
              </w:rPr>
              <w:t>obar (3)</w:t>
            </w:r>
          </w:p>
        </w:tc>
        <w:tc>
          <w:tcPr>
            <w:tcW w:w="1027" w:type="pct"/>
          </w:tcPr>
          <w:p w14:paraId="323D3D4F" w14:textId="77777777" w:rsidR="00404CCE" w:rsidRPr="006C0485" w:rsidRDefault="006C0485" w:rsidP="006C0485">
            <w:pPr>
              <w:spacing w:before="120"/>
              <w:ind w:left="113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d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jelomično logično</w:t>
            </w:r>
          </w:p>
          <w:p w14:paraId="7265CF6C" w14:textId="77777777" w:rsidR="00404CCE" w:rsidRPr="00D37706" w:rsidRDefault="00404CCE" w:rsidP="006C0485">
            <w:pPr>
              <w:ind w:left="113"/>
              <w:rPr>
                <w:rFonts w:asciiTheme="minorHAnsi" w:hAnsiTheme="minorHAnsi" w:cstheme="minorHAnsi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i uvjerljivo</w:t>
            </w:r>
          </w:p>
        </w:tc>
        <w:tc>
          <w:tcPr>
            <w:tcW w:w="3014" w:type="pct"/>
          </w:tcPr>
          <w:p w14:paraId="46D34643" w14:textId="77777777" w:rsidR="00F32C8E" w:rsidRPr="006C0485" w:rsidRDefault="00F32C8E" w:rsidP="001D50A1">
            <w:pPr>
              <w:pStyle w:val="Odlomakpopisa"/>
              <w:numPr>
                <w:ilvl w:val="0"/>
                <w:numId w:val="18"/>
              </w:numPr>
              <w:spacing w:before="120"/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Vlada osnovnim 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 xml:space="preserve">sadržajima 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propisanim ishodima predmetnog kurikuluma i </w:t>
            </w:r>
            <w:proofErr w:type="spellStart"/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međupredmetnim</w:t>
            </w:r>
            <w:proofErr w:type="spellEnd"/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očekivanjima.</w:t>
            </w:r>
          </w:p>
          <w:p w14:paraId="323B6510" w14:textId="77777777" w:rsidR="00404CCE" w:rsidRPr="006C0485" w:rsidRDefault="00F32C8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primjeni i povezivanju činjenica ne pokazuje sigurnost i samostalnost (nema bitnih pogrešaka pri izlaganju činjenica; potrebna su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i potpitanja 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učitelja/učiteljice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, osobito kad se radi o povezi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>vanju materijala; ne zna smisleno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i 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>bez učiteljeve pomoći izložiti obrađene sadržaje učenja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).</w:t>
            </w:r>
          </w:p>
          <w:p w14:paraId="2BA0DFCB" w14:textId="77777777" w:rsidR="00F32C8E" w:rsidRPr="006C0485" w:rsidRDefault="00F32C8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Nesiguran 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 xml:space="preserve">je 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 objašnja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>vanju uzročno-posljedičnih veza.</w:t>
            </w:r>
          </w:p>
          <w:p w14:paraId="55B64570" w14:textId="77777777" w:rsidR="00F32C8E" w:rsidRPr="006C0485" w:rsidRDefault="00F32C8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U rješavanju problemskih zadataka i prikazivanju međuodnosa 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treba pomoć učitelj</w:t>
            </w:r>
            <w:r w:rsidR="004572F6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  <w:p w14:paraId="4C92B998" w14:textId="77777777" w:rsidR="00D37706" w:rsidRPr="006C0485" w:rsidRDefault="00DA3709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Razumije osnovne obrađene programske sadržaje, ali ih ne primjenjuje u novoj situaciji niti potkrepljuje vlastitim primjerima.</w:t>
            </w:r>
          </w:p>
          <w:p w14:paraId="33E6E93E" w14:textId="77777777" w:rsidR="00404CCE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Uz pomoć učitelja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djelomično donosi zaključke pri analizi procesa i pojava.</w:t>
            </w:r>
          </w:p>
          <w:p w14:paraId="3C8EAE04" w14:textId="77777777" w:rsidR="006C0485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Nedovoljno samostalno izvodi praktične radove</w:t>
            </w:r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  <w:p w14:paraId="48B695A9" w14:textId="77777777" w:rsidR="006C0485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lastRenderedPageBreak/>
              <w:t>Nedovoljno samostalno provodi istraživanje i primjenjuje usvojeno teorijsko znanje.</w:t>
            </w:r>
          </w:p>
          <w:p w14:paraId="1F9855CE" w14:textId="77777777" w:rsidR="006C0485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Vidljivi su propusti u opažanju, a u raspravama sudjeluje samo povremeno.</w:t>
            </w:r>
          </w:p>
          <w:p w14:paraId="32207868" w14:textId="77777777" w:rsidR="006C0485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Prikazivanje i argumentacija rezultata nije dovoljno precizna te treba pomoć učitelja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/učiteljice.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</w:p>
          <w:p w14:paraId="22B80CF1" w14:textId="77777777" w:rsidR="00404CCE" w:rsidRPr="006C0485" w:rsidRDefault="00404CCE" w:rsidP="006C0485">
            <w:pPr>
              <w:pStyle w:val="Odlomakpopisa"/>
              <w:numPr>
                <w:ilvl w:val="0"/>
                <w:numId w:val="18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Uz pomoć prepoznaje ili postavlja istraživačka pitanja i služi se dodatnom literaturom.</w:t>
            </w:r>
          </w:p>
        </w:tc>
      </w:tr>
      <w:tr w:rsidR="00404CCE" w:rsidRPr="00D37706" w14:paraId="1F505F18" w14:textId="77777777" w:rsidTr="001D50A1">
        <w:trPr>
          <w:trHeight w:val="1815"/>
        </w:trPr>
        <w:tc>
          <w:tcPr>
            <w:tcW w:w="959" w:type="pct"/>
            <w:vAlign w:val="center"/>
          </w:tcPr>
          <w:p w14:paraId="561B49F3" w14:textId="77777777" w:rsidR="00404CCE" w:rsidRPr="00D37706" w:rsidRDefault="006C0485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v</w:t>
            </w:r>
            <w:r w:rsidR="00404CCE" w:rsidRPr="00D37706">
              <w:rPr>
                <w:rFonts w:asciiTheme="minorHAnsi" w:hAnsiTheme="minorHAnsi" w:cstheme="minorHAnsi"/>
                <w:b/>
                <w:szCs w:val="24"/>
              </w:rPr>
              <w:t>rlo dobar (4)</w:t>
            </w:r>
          </w:p>
        </w:tc>
        <w:tc>
          <w:tcPr>
            <w:tcW w:w="1027" w:type="pct"/>
          </w:tcPr>
          <w:p w14:paraId="6FF0D819" w14:textId="77777777" w:rsidR="00404CCE" w:rsidRPr="00D37706" w:rsidRDefault="006C0485" w:rsidP="006C0485">
            <w:pPr>
              <w:spacing w:before="120"/>
              <w:ind w:left="113"/>
              <w:rPr>
                <w:rFonts w:asciiTheme="minorHAnsi" w:hAnsiTheme="minorHAnsi" w:cstheme="minorHAnsi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t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očno, logično, temeljito i s razumijevanjem 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                         (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izlaganje sigurno bez 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>poštapalica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)</w:t>
            </w:r>
          </w:p>
        </w:tc>
        <w:tc>
          <w:tcPr>
            <w:tcW w:w="3014" w:type="pct"/>
          </w:tcPr>
          <w:p w14:paraId="059F3BB6" w14:textId="77777777" w:rsidR="00404CCE" w:rsidRPr="006C0485" w:rsidRDefault="00404CCE" w:rsidP="001D50A1">
            <w:pPr>
              <w:pStyle w:val="Odlomakpopisa"/>
              <w:numPr>
                <w:ilvl w:val="0"/>
                <w:numId w:val="20"/>
              </w:numPr>
              <w:spacing w:before="120"/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Sigurno i solidno</w:t>
            </w:r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vlada 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>ishodima</w:t>
            </w:r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predmetnog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a </w:t>
            </w:r>
            <w:proofErr w:type="spellStart"/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>kurikul</w:t>
            </w:r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proofErr w:type="spellEnd"/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 i </w:t>
            </w:r>
            <w:proofErr w:type="spellStart"/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>međupredmetnih</w:t>
            </w:r>
            <w:proofErr w:type="spellEnd"/>
            <w:r w:rsidR="00F32C8E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očekivanja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 uz praktičnu primjenu, ali ima nedostataka u povezivanju detalja i činjenica  (nedostatke u povezivanju činjenica ispravlja na  napomenu </w:t>
            </w:r>
            <w:r w:rsidR="004572F6">
              <w:rPr>
                <w:rFonts w:asciiTheme="minorHAnsi" w:hAnsiTheme="minorHAnsi" w:cstheme="minorHAnsi"/>
                <w:sz w:val="22"/>
                <w:szCs w:val="24"/>
              </w:rPr>
              <w:t>učitelja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).</w:t>
            </w:r>
          </w:p>
          <w:p w14:paraId="48C255B6" w14:textId="77777777" w:rsidR="00F32C8E" w:rsidRPr="006C0485" w:rsidRDefault="00F32C8E" w:rsidP="006C0485">
            <w:pPr>
              <w:pStyle w:val="Odlomakpopisa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Uspješno objašnjava naučeno. Služi se usvojenim znanjem i navodi vlastit</w:t>
            </w:r>
            <w:r w:rsidR="00D37706" w:rsidRPr="006C0485">
              <w:rPr>
                <w:rFonts w:asciiTheme="minorHAnsi" w:hAnsiTheme="minorHAnsi" w:cstheme="minorHAnsi"/>
                <w:sz w:val="22"/>
                <w:szCs w:val="24"/>
              </w:rPr>
              <w:t xml:space="preserve">e primjere te logično obrazlaže ono o čemu govori </w:t>
            </w: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uz rijetke poticaje ili pomoć učitelja</w:t>
            </w:r>
            <w:r w:rsidR="00137436" w:rsidRPr="006C0485">
              <w:rPr>
                <w:rFonts w:asciiTheme="minorHAnsi" w:hAnsiTheme="minorHAnsi" w:cstheme="minorHAnsi"/>
                <w:sz w:val="22"/>
                <w:szCs w:val="24"/>
              </w:rPr>
              <w:t>/učiteljice.</w:t>
            </w:r>
          </w:p>
          <w:p w14:paraId="625F017B" w14:textId="77777777" w:rsidR="00F32C8E" w:rsidRPr="006C0485" w:rsidRDefault="00F32C8E" w:rsidP="006C0485">
            <w:pPr>
              <w:pStyle w:val="Odlomakpopisa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Povezuje naučene nastavne sadržaje sa svakodnevnim životom</w:t>
            </w:r>
            <w:r w:rsidR="006C0485">
              <w:rPr>
                <w:rFonts w:asciiTheme="minorHAnsi" w:hAnsiTheme="minorHAnsi" w:cstheme="minorHAnsi"/>
                <w:sz w:val="22"/>
                <w:szCs w:val="24"/>
              </w:rPr>
              <w:t>.</w:t>
            </w:r>
          </w:p>
          <w:p w14:paraId="71C8A7C5" w14:textId="77777777" w:rsidR="00404CCE" w:rsidRPr="006C0485" w:rsidRDefault="00F32C8E" w:rsidP="006C0485">
            <w:pPr>
              <w:pStyle w:val="Odlomakpopisa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Uglavnom samostalno rješava problemske zadatke.</w:t>
            </w:r>
          </w:p>
          <w:p w14:paraId="39D91379" w14:textId="77777777" w:rsidR="00404CCE" w:rsidRPr="006C0485" w:rsidRDefault="00F32C8E" w:rsidP="006C0485">
            <w:pPr>
              <w:pStyle w:val="Odlomakpopisa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sz w:val="22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U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spješno primjenjuje stečena znanja.</w:t>
            </w:r>
          </w:p>
          <w:p w14:paraId="57CCD9CE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>Gotovo uvijek primjenjuje znanja, sposobnosti i vještine</w:t>
            </w:r>
            <w:r w:rsidR="00F32C8E"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 u istraživanjima</w:t>
            </w: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. </w:t>
            </w:r>
          </w:p>
          <w:p w14:paraId="68CC8D4C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>U provođenju istraživanja u potpunosti slijedi zadane etape uz manju pomoć u formuliranju istraživačkog pitanja.</w:t>
            </w:r>
          </w:p>
          <w:p w14:paraId="0A55982B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>Samostalno prikazuje rezultate istraživanja, analizira ih, izvodi zaključke i prezentira rezultate rada.</w:t>
            </w:r>
          </w:p>
          <w:p w14:paraId="10BB7141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>Uspješno samostalno opaža te često sudjeluje u raspravama i interpretacijama.</w:t>
            </w:r>
          </w:p>
          <w:p w14:paraId="01F496F8" w14:textId="77777777" w:rsidR="00404CCE" w:rsidRPr="006C0485" w:rsidRDefault="00404CCE" w:rsidP="006C0485">
            <w:pPr>
              <w:pStyle w:val="Default"/>
              <w:numPr>
                <w:ilvl w:val="0"/>
                <w:numId w:val="20"/>
              </w:numPr>
              <w:spacing w:after="120"/>
              <w:ind w:left="473"/>
              <w:rPr>
                <w:rFonts w:asciiTheme="minorHAnsi" w:hAnsiTheme="minorHAnsi" w:cstheme="minorHAnsi"/>
                <w:color w:val="auto"/>
                <w:sz w:val="22"/>
              </w:rPr>
            </w:pP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Samostalno odabire </w:t>
            </w:r>
            <w:r w:rsidR="00D37706"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odgovarajuću </w:t>
            </w:r>
            <w:r w:rsidRPr="006C0485">
              <w:rPr>
                <w:rFonts w:asciiTheme="minorHAnsi" w:hAnsiTheme="minorHAnsi" w:cstheme="minorHAnsi"/>
                <w:color w:val="auto"/>
                <w:sz w:val="22"/>
              </w:rPr>
              <w:t xml:space="preserve">literaturu i njome se služi.  </w:t>
            </w:r>
            <w:r w:rsidRPr="006C0485">
              <w:rPr>
                <w:rFonts w:cstheme="minorHAnsi"/>
                <w:color w:val="FF0000"/>
              </w:rPr>
              <w:t xml:space="preserve">                         </w:t>
            </w:r>
            <w:r w:rsidRPr="006C0485">
              <w:rPr>
                <w:rFonts w:cstheme="minorHAnsi"/>
              </w:rPr>
              <w:t xml:space="preserve"> </w:t>
            </w:r>
          </w:p>
        </w:tc>
      </w:tr>
      <w:tr w:rsidR="00404CCE" w:rsidRPr="00D37706" w14:paraId="0EEB0A56" w14:textId="77777777" w:rsidTr="001D50A1">
        <w:trPr>
          <w:trHeight w:val="625"/>
        </w:trPr>
        <w:tc>
          <w:tcPr>
            <w:tcW w:w="959" w:type="pct"/>
            <w:vAlign w:val="center"/>
          </w:tcPr>
          <w:p w14:paraId="695CDBA2" w14:textId="77777777" w:rsidR="00404CCE" w:rsidRPr="00D37706" w:rsidRDefault="006C0485" w:rsidP="007C148A">
            <w:pPr>
              <w:ind w:left="57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o</w:t>
            </w:r>
            <w:r w:rsidR="00404CCE" w:rsidRPr="00D37706">
              <w:rPr>
                <w:rFonts w:asciiTheme="minorHAnsi" w:hAnsiTheme="minorHAnsi" w:cstheme="minorHAnsi"/>
                <w:b/>
                <w:szCs w:val="24"/>
              </w:rPr>
              <w:t>dličan (5)</w:t>
            </w:r>
          </w:p>
        </w:tc>
        <w:tc>
          <w:tcPr>
            <w:tcW w:w="1027" w:type="pct"/>
          </w:tcPr>
          <w:p w14:paraId="2A62C45F" w14:textId="77777777" w:rsidR="00404CCE" w:rsidRPr="00D37706" w:rsidRDefault="006C0485" w:rsidP="006C0485">
            <w:pPr>
              <w:spacing w:before="120"/>
              <w:ind w:left="113"/>
              <w:rPr>
                <w:rFonts w:asciiTheme="minorHAnsi" w:hAnsiTheme="minorHAnsi" w:cstheme="minorHAnsi"/>
                <w:szCs w:val="24"/>
              </w:rPr>
            </w:pPr>
            <w:r w:rsidRPr="006C0485">
              <w:rPr>
                <w:rFonts w:asciiTheme="minorHAnsi" w:hAnsiTheme="minorHAnsi" w:cstheme="minorHAnsi"/>
                <w:sz w:val="22"/>
                <w:szCs w:val="24"/>
              </w:rPr>
              <w:t>i</w:t>
            </w:r>
            <w:r w:rsidR="00404CCE" w:rsidRPr="006C0485">
              <w:rPr>
                <w:rFonts w:asciiTheme="minorHAnsi" w:hAnsiTheme="minorHAnsi" w:cstheme="minorHAnsi"/>
                <w:sz w:val="22"/>
                <w:szCs w:val="24"/>
              </w:rPr>
              <w:t>zrazito točno, logično, temeljito, opširno, argumentirano</w:t>
            </w:r>
          </w:p>
        </w:tc>
        <w:tc>
          <w:tcPr>
            <w:tcW w:w="3014" w:type="pct"/>
          </w:tcPr>
          <w:p w14:paraId="2A144748" w14:textId="77777777" w:rsidR="00F32C8E" w:rsidRPr="006C0485" w:rsidRDefault="00F32C8E" w:rsidP="001D50A1">
            <w:pPr>
              <w:pStyle w:val="Odlomakpopisa"/>
              <w:numPr>
                <w:ilvl w:val="0"/>
                <w:numId w:val="21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Usvojeno znanje primjenjuje u novim situacijama i na složenijim primjerima.</w:t>
            </w:r>
          </w:p>
          <w:p w14:paraId="66FF55AB" w14:textId="77777777" w:rsidR="00F32C8E" w:rsidRPr="006C0485" w:rsidRDefault="00F32C8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Uspješno  primjenjuje stečeno znanje te </w:t>
            </w:r>
            <w:r w:rsidR="00433498">
              <w:rPr>
                <w:rFonts w:asciiTheme="minorHAnsi" w:hAnsiTheme="minorHAnsi" w:cstheme="minorHAnsi"/>
                <w:sz w:val="22"/>
                <w:szCs w:val="22"/>
              </w:rPr>
              <w:t xml:space="preserve">povezuje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sa srodnim sadržajima učenja drugih predmeta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866A05" w14:textId="77777777" w:rsidR="00F32C8E" w:rsidRPr="006C0485" w:rsidRDefault="00F32C8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Samostalno rješava najsloženije problemske zadatke.</w:t>
            </w:r>
          </w:p>
          <w:p w14:paraId="7B9E270B" w14:textId="77777777" w:rsidR="00404CCE" w:rsidRPr="006C0485" w:rsidRDefault="00F32C8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Sam</w:t>
            </w:r>
            <w:r w:rsidR="00433498">
              <w:rPr>
                <w:rFonts w:asciiTheme="minorHAnsi" w:hAnsiTheme="minorHAnsi" w:cstheme="minorHAnsi"/>
                <w:sz w:val="22"/>
                <w:szCs w:val="22"/>
              </w:rPr>
              <w:t>ostalno uočava i tumači uzročno-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posljedične veze i međuodnose 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navodeći vlastite primjere.</w:t>
            </w:r>
          </w:p>
          <w:p w14:paraId="7D4CBA1E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aročito se ističe u diskusijama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, praktičnim vježbama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grafikonima, 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mapama, prezentacijama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, digitalnim materijalima).</w:t>
            </w:r>
          </w:p>
          <w:p w14:paraId="038D0B1C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Samostalno osmišljava praktične radove te pokazuje originalnost i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kreativnost u njihovu izvođenju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EFEE8A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Samostalno postavlja istraživačka pitanja i na teme</w:t>
            </w:r>
            <w:r w:rsidR="00433498">
              <w:rPr>
                <w:rFonts w:asciiTheme="minorHAnsi" w:hAnsiTheme="minorHAnsi" w:cstheme="minorHAnsi"/>
                <w:sz w:val="22"/>
                <w:szCs w:val="22"/>
              </w:rPr>
              <w:t>lju njih osmišljava istraživanje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, a rezultate rada kreativno prikazuje i argumentira uočavajući povezanost promatranih promjena s usvojenim nastavnim sadržajima i svakodnevnim životom.</w:t>
            </w:r>
          </w:p>
          <w:p w14:paraId="139EF4E9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>Redovito sudjeluje u raspravama i interpretacijama.</w:t>
            </w:r>
          </w:p>
          <w:p w14:paraId="54263AC7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Uspješno se služi dodatnom literaturom i izvorima te procjenjuje točnost podataka u dodatnoj literaturi.</w:t>
            </w:r>
          </w:p>
          <w:p w14:paraId="59A9BD9B" w14:textId="77777777" w:rsidR="00404CCE" w:rsidRPr="006C0485" w:rsidRDefault="00404CCE" w:rsidP="006C0485">
            <w:pPr>
              <w:pStyle w:val="Odlomakpopisa"/>
              <w:numPr>
                <w:ilvl w:val="0"/>
                <w:numId w:val="2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Samostalno izvodi zaključke i </w:t>
            </w:r>
            <w:r w:rsidR="00D37706" w:rsidRPr="006C0485">
              <w:rPr>
                <w:rFonts w:asciiTheme="minorHAnsi" w:hAnsiTheme="minorHAnsi" w:cstheme="minorHAnsi"/>
                <w:sz w:val="22"/>
                <w:szCs w:val="22"/>
              </w:rPr>
              <w:t>uočava uzročno-posljedične veze</w:t>
            </w:r>
            <w:r w:rsidRPr="006C04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0485">
              <w:rPr>
                <w:rFonts w:asciiTheme="minorHAnsi" w:hAnsiTheme="minorHAnsi" w:cstheme="minorHAnsi"/>
                <w:sz w:val="22"/>
                <w:szCs w:val="22"/>
              </w:rPr>
              <w:t>i procese.</w:t>
            </w:r>
          </w:p>
          <w:p w14:paraId="5FDBD0ED" w14:textId="77777777" w:rsidR="00404CCE" w:rsidRPr="00D37706" w:rsidRDefault="00404CCE" w:rsidP="007C148A">
            <w:pPr>
              <w:tabs>
                <w:tab w:val="left" w:pos="1693"/>
              </w:tabs>
              <w:ind w:left="57"/>
              <w:rPr>
                <w:rFonts w:asciiTheme="minorHAnsi" w:hAnsiTheme="minorHAnsi" w:cstheme="minorHAnsi"/>
                <w:szCs w:val="24"/>
              </w:rPr>
            </w:pPr>
            <w:r w:rsidRPr="00D37706">
              <w:rPr>
                <w:rFonts w:asciiTheme="minorHAnsi" w:hAnsiTheme="minorHAnsi" w:cstheme="minorHAnsi"/>
                <w:szCs w:val="24"/>
              </w:rPr>
              <w:tab/>
            </w:r>
          </w:p>
        </w:tc>
      </w:tr>
    </w:tbl>
    <w:p w14:paraId="69F850D8" w14:textId="77777777" w:rsidR="00404CCE" w:rsidRPr="00D65704" w:rsidRDefault="00404CCE" w:rsidP="00404CCE">
      <w:pPr>
        <w:jc w:val="center"/>
        <w:rPr>
          <w:rFonts w:ascii="Barlow SK" w:hAnsi="Barlow SK"/>
          <w:b/>
        </w:rPr>
      </w:pPr>
    </w:p>
    <w:p w14:paraId="764252DF" w14:textId="77777777" w:rsidR="00404CCE" w:rsidRPr="00D65704" w:rsidRDefault="00404CCE" w:rsidP="00404CCE">
      <w:pPr>
        <w:jc w:val="center"/>
        <w:rPr>
          <w:rFonts w:ascii="Barlow SK" w:hAnsi="Barlow SK"/>
          <w:b/>
        </w:rPr>
      </w:pPr>
    </w:p>
    <w:p w14:paraId="69721E22" w14:textId="77777777" w:rsidR="00404CCE" w:rsidRPr="006C0485" w:rsidRDefault="00404CCE" w:rsidP="00404CCE">
      <w:pPr>
        <w:rPr>
          <w:rFonts w:cstheme="minorHAnsi"/>
          <w:sz w:val="22"/>
        </w:rPr>
      </w:pPr>
    </w:p>
    <w:p w14:paraId="59FAF88F" w14:textId="561D5D63" w:rsidR="00DA3709" w:rsidRPr="006C0485" w:rsidRDefault="00DA3709" w:rsidP="00DA3709">
      <w:pPr>
        <w:rPr>
          <w:rFonts w:cstheme="minorHAnsi"/>
          <w:sz w:val="22"/>
          <w:szCs w:val="24"/>
        </w:rPr>
      </w:pPr>
    </w:p>
    <w:p w14:paraId="0C1E699B" w14:textId="77777777" w:rsidR="00DA3709" w:rsidRPr="00DA3709" w:rsidRDefault="00DA3709" w:rsidP="00DA3709">
      <w:pPr>
        <w:rPr>
          <w:rFonts w:ascii="Barlow SK" w:hAnsi="Barlow SK" w:cs="Times New Roman"/>
          <w:szCs w:val="24"/>
        </w:rPr>
      </w:pPr>
    </w:p>
    <w:p w14:paraId="3E83CDD5" w14:textId="77777777" w:rsidR="00DA3709" w:rsidRPr="006C0485" w:rsidRDefault="00DA3709" w:rsidP="00DA3709">
      <w:pPr>
        <w:rPr>
          <w:rFonts w:cstheme="minorHAnsi"/>
          <w:sz w:val="22"/>
          <w:szCs w:val="24"/>
        </w:rPr>
      </w:pPr>
    </w:p>
    <w:p w14:paraId="617C48DB" w14:textId="77777777" w:rsidR="00DA3709" w:rsidRPr="006C0485" w:rsidRDefault="00DA3709" w:rsidP="00DA3709">
      <w:pPr>
        <w:rPr>
          <w:rFonts w:cstheme="minorHAnsi"/>
          <w:sz w:val="22"/>
        </w:rPr>
      </w:pPr>
    </w:p>
    <w:p w14:paraId="7803E9A6" w14:textId="77777777" w:rsidR="00000000" w:rsidRDefault="00000000"/>
    <w:sectPr w:rsidR="00B959F1" w:rsidSect="007840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 SK">
    <w:altName w:val="Arial"/>
    <w:panose1 w:val="00000000000000000000"/>
    <w:charset w:val="00"/>
    <w:family w:val="modern"/>
    <w:notTrueType/>
    <w:pitch w:val="variable"/>
    <w:sig w:usb0="A00000EF" w:usb1="0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88D"/>
    <w:multiLevelType w:val="hybridMultilevel"/>
    <w:tmpl w:val="02A6EB1E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D42D7"/>
    <w:multiLevelType w:val="hybridMultilevel"/>
    <w:tmpl w:val="048846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36E"/>
    <w:multiLevelType w:val="hybridMultilevel"/>
    <w:tmpl w:val="27CAE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52432"/>
    <w:multiLevelType w:val="hybridMultilevel"/>
    <w:tmpl w:val="7E8400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C61B8"/>
    <w:multiLevelType w:val="hybridMultilevel"/>
    <w:tmpl w:val="5AACFC3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69134F"/>
    <w:multiLevelType w:val="hybridMultilevel"/>
    <w:tmpl w:val="ECA88B62"/>
    <w:lvl w:ilvl="0" w:tplc="729A0AA2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2FC42A5A"/>
    <w:multiLevelType w:val="hybridMultilevel"/>
    <w:tmpl w:val="F7E6E612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F7F66"/>
    <w:multiLevelType w:val="hybridMultilevel"/>
    <w:tmpl w:val="913880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90A06"/>
    <w:multiLevelType w:val="hybridMultilevel"/>
    <w:tmpl w:val="827650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B54ED"/>
    <w:multiLevelType w:val="hybridMultilevel"/>
    <w:tmpl w:val="C4C8B3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A2822"/>
    <w:multiLevelType w:val="hybridMultilevel"/>
    <w:tmpl w:val="C652B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335B"/>
    <w:multiLevelType w:val="hybridMultilevel"/>
    <w:tmpl w:val="C4C091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06C64"/>
    <w:multiLevelType w:val="hybridMultilevel"/>
    <w:tmpl w:val="0EC265E4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70171"/>
    <w:multiLevelType w:val="hybridMultilevel"/>
    <w:tmpl w:val="DBC47B0A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D87BD8"/>
    <w:multiLevelType w:val="hybridMultilevel"/>
    <w:tmpl w:val="C3369214"/>
    <w:lvl w:ilvl="0" w:tplc="729A0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C7643"/>
    <w:multiLevelType w:val="hybridMultilevel"/>
    <w:tmpl w:val="7CC2965E"/>
    <w:lvl w:ilvl="0" w:tplc="729A0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47979"/>
    <w:multiLevelType w:val="hybridMultilevel"/>
    <w:tmpl w:val="F9782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E064D"/>
    <w:multiLevelType w:val="hybridMultilevel"/>
    <w:tmpl w:val="F4B0B0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8574F"/>
    <w:multiLevelType w:val="hybridMultilevel"/>
    <w:tmpl w:val="5E72D1E8"/>
    <w:lvl w:ilvl="0" w:tplc="729A0AA2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6E690F53"/>
    <w:multiLevelType w:val="hybridMultilevel"/>
    <w:tmpl w:val="FF809516"/>
    <w:lvl w:ilvl="0" w:tplc="041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C9F36EA"/>
    <w:multiLevelType w:val="hybridMultilevel"/>
    <w:tmpl w:val="C25CF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40204"/>
    <w:multiLevelType w:val="hybridMultilevel"/>
    <w:tmpl w:val="29CE5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357900">
    <w:abstractNumId w:val="21"/>
  </w:num>
  <w:num w:numId="2" w16cid:durableId="1262451856">
    <w:abstractNumId w:val="20"/>
  </w:num>
  <w:num w:numId="3" w16cid:durableId="622737766">
    <w:abstractNumId w:val="1"/>
  </w:num>
  <w:num w:numId="4" w16cid:durableId="397901493">
    <w:abstractNumId w:val="10"/>
  </w:num>
  <w:num w:numId="5" w16cid:durableId="379943793">
    <w:abstractNumId w:val="3"/>
  </w:num>
  <w:num w:numId="6" w16cid:durableId="248545035">
    <w:abstractNumId w:val="2"/>
  </w:num>
  <w:num w:numId="7" w16cid:durableId="1303003204">
    <w:abstractNumId w:val="7"/>
  </w:num>
  <w:num w:numId="8" w16cid:durableId="88740990">
    <w:abstractNumId w:val="17"/>
  </w:num>
  <w:num w:numId="9" w16cid:durableId="1593663514">
    <w:abstractNumId w:val="9"/>
  </w:num>
  <w:num w:numId="10" w16cid:durableId="1164664035">
    <w:abstractNumId w:val="8"/>
  </w:num>
  <w:num w:numId="11" w16cid:durableId="1538540827">
    <w:abstractNumId w:val="11"/>
  </w:num>
  <w:num w:numId="12" w16cid:durableId="2126923834">
    <w:abstractNumId w:val="16"/>
  </w:num>
  <w:num w:numId="13" w16cid:durableId="2116289703">
    <w:abstractNumId w:val="19"/>
  </w:num>
  <w:num w:numId="14" w16cid:durableId="1748921904">
    <w:abstractNumId w:val="4"/>
  </w:num>
  <w:num w:numId="15" w16cid:durableId="396900742">
    <w:abstractNumId w:val="13"/>
  </w:num>
  <w:num w:numId="16" w16cid:durableId="1112482339">
    <w:abstractNumId w:val="6"/>
  </w:num>
  <w:num w:numId="17" w16cid:durableId="652375380">
    <w:abstractNumId w:val="0"/>
  </w:num>
  <w:num w:numId="18" w16cid:durableId="1751004401">
    <w:abstractNumId w:val="5"/>
  </w:num>
  <w:num w:numId="19" w16cid:durableId="1975286158">
    <w:abstractNumId w:val="12"/>
  </w:num>
  <w:num w:numId="20" w16cid:durableId="1166897746">
    <w:abstractNumId w:val="14"/>
  </w:num>
  <w:num w:numId="21" w16cid:durableId="837038644">
    <w:abstractNumId w:val="18"/>
  </w:num>
  <w:num w:numId="22" w16cid:durableId="18535666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CE"/>
    <w:rsid w:val="00040605"/>
    <w:rsid w:val="00041BF0"/>
    <w:rsid w:val="00082FB6"/>
    <w:rsid w:val="000D6CDD"/>
    <w:rsid w:val="00137436"/>
    <w:rsid w:val="001D50A1"/>
    <w:rsid w:val="00255698"/>
    <w:rsid w:val="002721DD"/>
    <w:rsid w:val="00273C0B"/>
    <w:rsid w:val="003104DF"/>
    <w:rsid w:val="00315A00"/>
    <w:rsid w:val="003916C0"/>
    <w:rsid w:val="003B6685"/>
    <w:rsid w:val="00404CCE"/>
    <w:rsid w:val="004201E3"/>
    <w:rsid w:val="00420F5A"/>
    <w:rsid w:val="0042492E"/>
    <w:rsid w:val="00433498"/>
    <w:rsid w:val="004572F6"/>
    <w:rsid w:val="004D110C"/>
    <w:rsid w:val="004E52B6"/>
    <w:rsid w:val="00500810"/>
    <w:rsid w:val="00531668"/>
    <w:rsid w:val="005B2265"/>
    <w:rsid w:val="005C6BFA"/>
    <w:rsid w:val="00663EEE"/>
    <w:rsid w:val="006864CC"/>
    <w:rsid w:val="006A6BC7"/>
    <w:rsid w:val="006C0485"/>
    <w:rsid w:val="006F25CD"/>
    <w:rsid w:val="00727E4D"/>
    <w:rsid w:val="007B30D0"/>
    <w:rsid w:val="007C148A"/>
    <w:rsid w:val="0080153D"/>
    <w:rsid w:val="0087244F"/>
    <w:rsid w:val="00887C4E"/>
    <w:rsid w:val="00891D8C"/>
    <w:rsid w:val="008B0AFC"/>
    <w:rsid w:val="008D4982"/>
    <w:rsid w:val="008E3A51"/>
    <w:rsid w:val="008F5B1B"/>
    <w:rsid w:val="009662F2"/>
    <w:rsid w:val="00967F8E"/>
    <w:rsid w:val="00A16C9B"/>
    <w:rsid w:val="00A41185"/>
    <w:rsid w:val="00A56403"/>
    <w:rsid w:val="00A8456A"/>
    <w:rsid w:val="00A95593"/>
    <w:rsid w:val="00B51798"/>
    <w:rsid w:val="00BA5CEE"/>
    <w:rsid w:val="00BF2361"/>
    <w:rsid w:val="00C22D28"/>
    <w:rsid w:val="00D37706"/>
    <w:rsid w:val="00D37A4E"/>
    <w:rsid w:val="00D72ECB"/>
    <w:rsid w:val="00DA3709"/>
    <w:rsid w:val="00E24E11"/>
    <w:rsid w:val="00F3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AF91"/>
  <w15:docId w15:val="{6B41F5EF-ECFD-46E2-BF97-9A89D650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48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CCE"/>
    <w:pPr>
      <w:spacing w:after="0" w:line="240" w:lineRule="auto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4CCE"/>
    <w:pPr>
      <w:keepNext/>
      <w:keepLines/>
      <w:spacing w:before="480"/>
      <w:outlineLvl w:val="0"/>
    </w:pPr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4201E3"/>
  </w:style>
  <w:style w:type="paragraph" w:styleId="Odlomakpopisa">
    <w:name w:val="List Paragraph"/>
    <w:basedOn w:val="Normal"/>
    <w:uiPriority w:val="34"/>
    <w:qFormat/>
    <w:rsid w:val="004201E3"/>
    <w:pPr>
      <w:ind w:left="720"/>
      <w:contextualSpacing/>
    </w:pPr>
  </w:style>
  <w:style w:type="character" w:styleId="Istaknutareferenca">
    <w:name w:val="Intense Reference"/>
    <w:basedOn w:val="Zadanifontodlomka"/>
    <w:uiPriority w:val="32"/>
    <w:qFormat/>
    <w:rsid w:val="004201E3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4201E3"/>
    <w:rPr>
      <w:b/>
      <w:bCs/>
      <w:smallCaps/>
      <w:spacing w:val="5"/>
    </w:rPr>
  </w:style>
  <w:style w:type="character" w:customStyle="1" w:styleId="Naslov1Char">
    <w:name w:val="Naslov 1 Char"/>
    <w:basedOn w:val="Zadanifontodlomka"/>
    <w:link w:val="Naslov1"/>
    <w:uiPriority w:val="9"/>
    <w:rsid w:val="00404CCE"/>
    <w:rPr>
      <w:rFonts w:ascii="Barlow SK" w:eastAsiaTheme="majorEastAsia" w:hAnsi="Barlow SK" w:cstheme="majorBidi"/>
      <w:b/>
      <w:bCs/>
      <w:color w:val="C00000"/>
      <w:sz w:val="32"/>
      <w:szCs w:val="28"/>
    </w:rPr>
  </w:style>
  <w:style w:type="character" w:customStyle="1" w:styleId="normaltextrun">
    <w:name w:val="normaltextrun"/>
    <w:basedOn w:val="Zadanifontodlomka"/>
    <w:rsid w:val="00404CCE"/>
  </w:style>
  <w:style w:type="table" w:styleId="Reetkatablice">
    <w:name w:val="Table Grid"/>
    <w:basedOn w:val="Obinatablica"/>
    <w:rsid w:val="00404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8015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153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153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153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153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15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B23B4-1A43-4D6A-8AB8-26B44B6E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sbp</dc:creator>
  <cp:lastModifiedBy>Jasna Sunarić Čavić</cp:lastModifiedBy>
  <cp:revision>2</cp:revision>
  <dcterms:created xsi:type="dcterms:W3CDTF">2024-09-16T14:17:00Z</dcterms:created>
  <dcterms:modified xsi:type="dcterms:W3CDTF">2024-09-16T14:17:00Z</dcterms:modified>
</cp:coreProperties>
</file>