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9" w:rsidRPr="00F73B09" w:rsidRDefault="00F73B09" w:rsidP="00F73B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3B09" w:rsidRPr="00F73B09" w:rsidRDefault="00F73B09" w:rsidP="00F73B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Na temelju  članka 7</w:t>
      </w:r>
      <w:r w:rsidR="00915D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Statuta Osnovne škole </w:t>
      </w:r>
      <w:r w:rsidR="007660A3">
        <w:rPr>
          <w:rFonts w:ascii="Times New Roman" w:eastAsia="Calibri" w:hAnsi="Times New Roman" w:cs="Times New Roman"/>
          <w:color w:val="000000"/>
          <w:sz w:val="24"/>
          <w:szCs w:val="24"/>
        </w:rPr>
        <w:t>Bartola Kašića Vinkovci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u vezi sa člankom 34. Zakona o fiskalnoj odgovornosti (Narodne novine, br. 111/18) i članka 7. Uredbe o sastavljanju i predaji Izjave o fiskalnoj odgovornosti (N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arodne novine, broj 95/19), rav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teljica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škole dana 31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10. 2019. godine donosi </w:t>
      </w:r>
    </w:p>
    <w:p w:rsidR="007D6133" w:rsidRDefault="007D6133" w:rsidP="00F73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16" w:rsidRPr="004D7D13" w:rsidRDefault="00F73B09" w:rsidP="004D7D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t>PROCEDURU UPRAVLJANJA UGOVORIMA I UPRAVLJANJA OSTALIM DOKUMENTIMA</w:t>
      </w:r>
      <w:r w:rsidR="004D7D13">
        <w:rPr>
          <w:rFonts w:ascii="Times New Roman" w:hAnsi="Times New Roman" w:cs="Times New Roman"/>
          <w:b/>
          <w:sz w:val="24"/>
          <w:szCs w:val="24"/>
        </w:rPr>
        <w:br/>
      </w:r>
    </w:p>
    <w:p w:rsidR="00496B16" w:rsidRPr="00CA29D8" w:rsidRDefault="00496B16" w:rsidP="00496B16">
      <w:pPr>
        <w:pStyle w:val="Default"/>
        <w:jc w:val="center"/>
        <w:rPr>
          <w:b/>
        </w:rPr>
      </w:pPr>
      <w:r w:rsidRPr="00CA29D8">
        <w:rPr>
          <w:b/>
        </w:rPr>
        <w:t>Članak 1.</w:t>
      </w:r>
      <w:r w:rsidR="004D7D13">
        <w:rPr>
          <w:b/>
        </w:rPr>
        <w:br/>
      </w:r>
    </w:p>
    <w:p w:rsidR="00496B16" w:rsidRPr="00775555" w:rsidRDefault="00496B16" w:rsidP="004D7D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>propisuje se način i postupak upravljanja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>kole.</w:t>
      </w:r>
    </w:p>
    <w:p w:rsidR="00496B16" w:rsidRPr="00976C90" w:rsidRDefault="00496B16" w:rsidP="00496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3B09" w:rsidRDefault="00496B16" w:rsidP="004D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određeno je sljedećim: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 proračuna</w:t>
            </w:r>
          </w:p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4D7D13" w:rsidP="007660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B09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7660A3">
              <w:rPr>
                <w:rFonts w:ascii="Times New Roman" w:hAnsi="Times New Roman" w:cs="Times New Roman"/>
                <w:sz w:val="24"/>
                <w:szCs w:val="24"/>
              </w:rPr>
              <w:t>Bartola Kašića Vinkovci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Vrste ugovora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iznajmljivanju školskog prostora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ugovori koji se sklapaju s dobavljačima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Proces zaprimanja ugovora</w:t>
            </w: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 - </w:t>
            </w:r>
            <w:r w:rsidRPr="0098044A">
              <w:rPr>
                <w:rFonts w:ascii="Times New Roman" w:hAnsi="Times New Roman" w:cs="Times New Roman"/>
                <w:sz w:val="24"/>
                <w:szCs w:val="24"/>
              </w:rPr>
              <w:t>zaprimanje ugovora nakon potpisivanja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– evidentiranje (klasificiranje) i obrada ugovora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Izlaz – otprema ugovora, arhiviranje i čuvanje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044A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Opis procesa</w:t>
            </w: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upravljanja ostalim dokumentima</w:t>
            </w:r>
          </w:p>
          <w:p w:rsidR="00F73B09" w:rsidRPr="004D7D13" w:rsidRDefault="00F73B09" w:rsidP="004D7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 – zaprimanje dokumenata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Aktivnosti – evidentiranje (klasificiranje) i obrada dokumenata</w:t>
            </w:r>
          </w:p>
          <w:p w:rsidR="0098044A" w:rsidRP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Izlaz – otprema dokumenata, arhiviranje, čuvanje i izlučivanje</w:t>
            </w:r>
          </w:p>
        </w:tc>
      </w:tr>
    </w:tbl>
    <w:p w:rsidR="0098044A" w:rsidRDefault="0098044A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1B6167" w:rsidRPr="004D7D13" w:rsidTr="004D7D13">
        <w:trPr>
          <w:jc w:val="right"/>
        </w:trPr>
        <w:tc>
          <w:tcPr>
            <w:tcW w:w="4531" w:type="dxa"/>
            <w:shd w:val="clear" w:color="auto" w:fill="EDEDED" w:themeFill="accent3" w:themeFillTint="33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POSLOVNI PROCES</w:t>
            </w:r>
          </w:p>
          <w:p w:rsidR="004D7D13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1B6167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AKTIVNOSTI U PROCESU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Ugovori se zaprimaju u tajništvu škole.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evidentiraju istoga dana po nastanku i primitku. Dodjeljuje im se klasifikacijski broj na temelju klasifikacijskog plana dokumentacije.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upućuju ravnatelju.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Otpremanje</w:t>
            </w:r>
          </w:p>
          <w:p w:rsidR="004D7D13" w:rsidRDefault="004D7D13" w:rsidP="004D7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Obrađeni dokumenti vraćaju se u tajništvo.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Arhiviranje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arhiviraju u tajništvu, a protekom godine odlažu u arhivu.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Čuvanje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čuvaju prema rokovima utvrđenim Pravilnikom o uredskom i arhivskom poslovanju.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koji imaju financijski učinak dostavljaju se računovođi na uvid.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 – potreban zbog obračuna plaće.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 – potreban zbog obračuna doprinosa, poreza i neto dogovorenog primitka.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iznajmljivanju školskog prostora – potreban radi naplate </w:t>
            </w:r>
            <w:r w:rsidR="00CB7DCC">
              <w:rPr>
                <w:rFonts w:ascii="Times New Roman" w:hAnsi="Times New Roman" w:cs="Times New Roman"/>
                <w:sz w:val="24"/>
                <w:szCs w:val="24"/>
              </w:rPr>
              <w:t>najma istoga.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 – radi plaćanja računa i kontrole odgovornosti procedura zaprimanja računa.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svi ostali ugovori koji se sklapaju s dobavljačima – radi evidentiranja financijskih učinaka takvih ugovora.</w:t>
            </w:r>
          </w:p>
          <w:p w:rsidR="00CB7DCC" w:rsidRDefault="00CB7DCC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16" w:rsidRDefault="00496B1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406" w:rsidRDefault="0098640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406" w:rsidRDefault="0098640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406" w:rsidRDefault="0098640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406" w:rsidRDefault="0098640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555" w:rsidRDefault="00775555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00DA" w:rsidRPr="004D7D13" w:rsidRDefault="00F200DA" w:rsidP="00F200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lastRenderedPageBreak/>
        <w:t>OSTALI DOKUMENTI</w:t>
      </w:r>
    </w:p>
    <w:tbl>
      <w:tblPr>
        <w:tblStyle w:val="Reetkatablice"/>
        <w:tblW w:w="9918" w:type="dxa"/>
        <w:tblLayout w:type="fixed"/>
        <w:tblLook w:val="0600" w:firstRow="0" w:lastRow="0" w:firstColumn="0" w:lastColumn="0" w:noHBand="1" w:noVBand="1"/>
      </w:tblPr>
      <w:tblGrid>
        <w:gridCol w:w="1696"/>
        <w:gridCol w:w="2835"/>
        <w:gridCol w:w="1985"/>
        <w:gridCol w:w="1417"/>
        <w:gridCol w:w="1985"/>
      </w:tblGrid>
      <w:tr w:rsidR="00F200DA" w:rsidRPr="008A1FCC" w:rsidTr="008A1FCC">
        <w:trPr>
          <w:trHeight w:val="383"/>
        </w:trPr>
        <w:tc>
          <w:tcPr>
            <w:tcW w:w="1696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DIJAGRAM TIJEKA</w:t>
            </w: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OPIS AKTIVNOSTI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 xml:space="preserve">                     IZVRŠENJE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POPRATNI DOKUMENTI</w:t>
            </w:r>
          </w:p>
        </w:tc>
      </w:tr>
      <w:tr w:rsidR="00F200DA" w:rsidRPr="00976C90" w:rsidTr="008A1FCC">
        <w:trPr>
          <w:trHeight w:val="382"/>
        </w:trPr>
        <w:tc>
          <w:tcPr>
            <w:tcW w:w="1696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ODGOVORNOST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ROK</w:t>
            </w:r>
          </w:p>
        </w:tc>
        <w:tc>
          <w:tcPr>
            <w:tcW w:w="1985" w:type="dxa"/>
            <w:vMerge/>
          </w:tcPr>
          <w:p w:rsidR="00F200DA" w:rsidRPr="00976C90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0DA" w:rsidRPr="00253DE2" w:rsidTr="00F200DA">
        <w:trPr>
          <w:trHeight w:val="309"/>
        </w:trPr>
        <w:tc>
          <w:tcPr>
            <w:tcW w:w="1696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Zaprimanje dokumenata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Dokumenti se zaprimaju u tajništvu.</w:t>
            </w:r>
          </w:p>
        </w:tc>
        <w:tc>
          <w:tcPr>
            <w:tcW w:w="1985" w:type="dxa"/>
            <w:shd w:val="clear" w:color="auto" w:fill="auto"/>
          </w:tcPr>
          <w:p w:rsidR="00F200DA" w:rsidRPr="00253DE2" w:rsidRDefault="00F200DA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svakom dok</w:t>
            </w:r>
            <w:r w:rsidR="00B3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umentu stavlja se prijemni štambilj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dodjeljuje klasifikacijski broj.</w:t>
            </w:r>
          </w:p>
        </w:tc>
        <w:tc>
          <w:tcPr>
            <w:tcW w:w="1985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zaprimljenih dokumenata</w:t>
            </w:r>
            <w:r w:rsidR="008A1F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Zaprimljeni dokumenti se, ovisno o sadržaju, upućuju na obradu.</w:t>
            </w:r>
          </w:p>
        </w:tc>
        <w:tc>
          <w:tcPr>
            <w:tcW w:w="1985" w:type="dxa"/>
            <w:shd w:val="clear" w:color="auto" w:fill="auto"/>
          </w:tcPr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Obrada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Otpremanje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 dokumenti vraćaju se u tajništvo te se prema naputku otpremaju.</w:t>
            </w:r>
          </w:p>
        </w:tc>
        <w:tc>
          <w:tcPr>
            <w:tcW w:w="1985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aposlenici</w:t>
            </w: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Arhiviranje i čuvanje</w:t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Dokumenti se razvrstavaju po vrstama, vremenu nastanka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rokovima čuvanja. Dokumenti nastali u tekućoj godini čuvaju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tajništvu.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53DE2" w:rsidRPr="00253DE2" w:rsidRDefault="00253DE2" w:rsidP="0025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Protekom godine dana dokumenti 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odlažu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arhivu, gdje se čuvaju prema utvrdenim rokovima čuvanja.</w:t>
            </w:r>
          </w:p>
        </w:tc>
        <w:tc>
          <w:tcPr>
            <w:tcW w:w="1985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tajnica</w:t>
            </w: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1417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godina</w:t>
            </w: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 utvrđeni Pravilnikom o uredskom i arhivskom poslovanju</w:t>
            </w:r>
          </w:p>
        </w:tc>
        <w:tc>
          <w:tcPr>
            <w:tcW w:w="198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Pr="00253DE2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arhivska knjiga</w:t>
            </w:r>
          </w:p>
        </w:tc>
      </w:tr>
      <w:tr w:rsidR="009417EC" w:rsidRPr="00253DE2" w:rsidTr="00253DE2">
        <w:trPr>
          <w:trHeight w:val="382"/>
        </w:trPr>
        <w:tc>
          <w:tcPr>
            <w:tcW w:w="1696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Izlučivanje registraturnog gradiva</w:t>
            </w:r>
          </w:p>
        </w:tc>
        <w:tc>
          <w:tcPr>
            <w:tcW w:w="2835" w:type="dxa"/>
          </w:tcPr>
          <w:p w:rsidR="009417EC" w:rsidRPr="00253DE2" w:rsidRDefault="009417EC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Komisijski se popisuje bezvrijedno registraturno gradivo kojem je istekao rok čuvanja te se isto, nakon dobivene suglasnosti Hrvatskog državnog arhiva, izlučuje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uništava.</w:t>
            </w: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5B70" w:rsidRDefault="00715B70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17EC" w:rsidRPr="008A1FCC" w:rsidRDefault="009417EC" w:rsidP="001B61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1FCC">
        <w:rPr>
          <w:rFonts w:ascii="Times New Roman" w:hAnsi="Times New Roman" w:cs="Times New Roman"/>
          <w:b/>
          <w:sz w:val="24"/>
          <w:szCs w:val="24"/>
        </w:rPr>
        <w:lastRenderedPageBreak/>
        <w:t>ZAKONSKI I PODZAKONSKI OKVIR</w:t>
      </w:r>
    </w:p>
    <w:p w:rsid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izvršenju državno</w:t>
      </w:r>
      <w:r w:rsidRPr="009417EC">
        <w:rPr>
          <w:rFonts w:ascii="Times New Roman" w:hAnsi="Times New Roman" w:cs="Times New Roman"/>
          <w:sz w:val="24"/>
          <w:szCs w:val="24"/>
        </w:rPr>
        <w:t>g proračuna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 xml:space="preserve">Uredba </w:t>
      </w:r>
      <w:r w:rsidR="00C0727C">
        <w:rPr>
          <w:rFonts w:ascii="Times New Roman" w:hAnsi="Times New Roman" w:cs="Times New Roman"/>
          <w:sz w:val="24"/>
          <w:szCs w:val="24"/>
        </w:rPr>
        <w:t xml:space="preserve">o uredskom poslovanju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arhivskom gradi</w:t>
      </w:r>
      <w:r w:rsidR="00C0727C">
        <w:rPr>
          <w:rFonts w:ascii="Times New Roman" w:hAnsi="Times New Roman" w:cs="Times New Roman"/>
          <w:sz w:val="24"/>
          <w:szCs w:val="24"/>
        </w:rPr>
        <w:t xml:space="preserve">vu i arhivima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vrednovanju te postupku odabiranja i i</w:t>
      </w:r>
      <w:r w:rsidR="00C0727C">
        <w:rPr>
          <w:rFonts w:ascii="Times New Roman" w:hAnsi="Times New Roman" w:cs="Times New Roman"/>
          <w:sz w:val="24"/>
          <w:szCs w:val="24"/>
        </w:rPr>
        <w:t xml:space="preserve">zlučivanja arhivskog gradiva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javnoj nabavi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</w:t>
      </w:r>
      <w:r w:rsidRPr="009417EC">
        <w:rPr>
          <w:rFonts w:ascii="Times New Roman" w:hAnsi="Times New Roman" w:cs="Times New Roman"/>
          <w:sz w:val="24"/>
          <w:szCs w:val="24"/>
        </w:rPr>
        <w:t>n o obveznim odnosima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proračunskom računovodstvu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Uredba o sastavljanju i predaji izjave o fiskalnoj odgovornosti i izvještaja o primjeni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EC">
        <w:rPr>
          <w:rFonts w:ascii="Times New Roman" w:hAnsi="Times New Roman" w:cs="Times New Roman"/>
          <w:sz w:val="24"/>
          <w:szCs w:val="24"/>
        </w:rPr>
        <w:t>fiskalnih pravila</w:t>
      </w:r>
    </w:p>
    <w:p w:rsidR="009417EC" w:rsidRDefault="009417EC" w:rsidP="009417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6B16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17EC" w:rsidRDefault="009417EC" w:rsidP="001E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donošenja, a </w:t>
      </w:r>
      <w:r w:rsidR="001E1069">
        <w:rPr>
          <w:rFonts w:ascii="Times New Roman" w:hAnsi="Times New Roman" w:cs="Times New Roman"/>
          <w:sz w:val="24"/>
          <w:szCs w:val="24"/>
        </w:rPr>
        <w:t>objavit će se na oglasnoj ploči</w:t>
      </w:r>
      <w:r w:rsidR="002843C4">
        <w:rPr>
          <w:rFonts w:ascii="Times New Roman" w:hAnsi="Times New Roman" w:cs="Times New Roman"/>
          <w:sz w:val="24"/>
          <w:szCs w:val="24"/>
        </w:rPr>
        <w:t xml:space="preserve"> i web stranici </w:t>
      </w:r>
      <w:r w:rsidR="001E1069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3615B" w:rsidRDefault="0013615B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1E1069" w:rsidRDefault="001E1069" w:rsidP="002929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69">
        <w:rPr>
          <w:rFonts w:ascii="Times New Roman" w:hAnsi="Times New Roman" w:cs="Times New Roman"/>
          <w:sz w:val="24"/>
          <w:szCs w:val="24"/>
        </w:rPr>
        <w:t>Potreba d</w:t>
      </w:r>
      <w:r>
        <w:rPr>
          <w:rFonts w:ascii="Times New Roman" w:hAnsi="Times New Roman" w:cs="Times New Roman"/>
          <w:sz w:val="24"/>
          <w:szCs w:val="24"/>
        </w:rPr>
        <w:t>onošenja ove Procedure proizlazi</w:t>
      </w:r>
      <w:r w:rsidRPr="001E1069">
        <w:rPr>
          <w:rFonts w:ascii="Times New Roman" w:hAnsi="Times New Roman" w:cs="Times New Roman"/>
          <w:sz w:val="24"/>
          <w:szCs w:val="24"/>
        </w:rPr>
        <w:t xml:space="preserve"> objavom nove Uredbe o sastavljanju i predaji izjave o fiskalnoj odgovornosti i izvještaja o primjeni fiskalnih pravila (NN 95./19.)</w:t>
      </w:r>
    </w:p>
    <w:p w:rsidR="001E1069" w:rsidRDefault="001E1069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Pr="002E563D" w:rsidRDefault="002E563D" w:rsidP="002E5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563D">
        <w:rPr>
          <w:rFonts w:ascii="Times New Roman" w:hAnsi="Times New Roman" w:cs="Times New Roman"/>
          <w:sz w:val="24"/>
          <w:szCs w:val="24"/>
        </w:rPr>
        <w:t>KLASA:602-02/19-01/127</w:t>
      </w:r>
    </w:p>
    <w:p w:rsidR="001E1069" w:rsidRDefault="002E563D" w:rsidP="002E563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563D">
        <w:rPr>
          <w:sz w:val="24"/>
          <w:szCs w:val="24"/>
        </w:rPr>
        <w:t>URBROJ:2188-02-19-02</w:t>
      </w:r>
      <w:r w:rsidR="001E1069" w:rsidRPr="002E563D">
        <w:rPr>
          <w:sz w:val="24"/>
          <w:szCs w:val="24"/>
        </w:rPr>
        <w:tab/>
      </w:r>
      <w:r w:rsidR="001E1069">
        <w:tab/>
      </w:r>
      <w:r w:rsidR="001E1069">
        <w:tab/>
      </w:r>
      <w:r w:rsidR="001E1069">
        <w:tab/>
      </w:r>
      <w:r w:rsidR="001E1069">
        <w:tab/>
      </w:r>
      <w:r w:rsidR="001E1069">
        <w:tab/>
      </w:r>
      <w:r w:rsidR="001E1069">
        <w:tab/>
      </w:r>
      <w:r w:rsidR="001E1069">
        <w:tab/>
      </w:r>
      <w:r w:rsidR="001E10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069">
        <w:tab/>
      </w:r>
      <w:r>
        <w:t xml:space="preserve">      </w:t>
      </w:r>
      <w:r w:rsidR="001E1069" w:rsidRPr="007C3544">
        <w:rPr>
          <w:rFonts w:ascii="Times New Roman" w:hAnsi="Times New Roman" w:cs="Times New Roman"/>
          <w:sz w:val="24"/>
          <w:szCs w:val="24"/>
        </w:rPr>
        <w:t>Ravnateljica</w:t>
      </w:r>
    </w:p>
    <w:p w:rsidR="007660A3" w:rsidRPr="007C3544" w:rsidRDefault="007660A3" w:rsidP="007C35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15D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Adrijana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Cvrković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Lasić</w:t>
      </w:r>
    </w:p>
    <w:sectPr w:rsidR="007660A3" w:rsidRPr="007C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7E5"/>
    <w:multiLevelType w:val="hybridMultilevel"/>
    <w:tmpl w:val="0DCA6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C6"/>
    <w:multiLevelType w:val="hybridMultilevel"/>
    <w:tmpl w:val="842E5B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2"/>
    <w:rsid w:val="0013615B"/>
    <w:rsid w:val="001B6167"/>
    <w:rsid w:val="001E1069"/>
    <w:rsid w:val="00253DE2"/>
    <w:rsid w:val="002843C4"/>
    <w:rsid w:val="00292954"/>
    <w:rsid w:val="002E563D"/>
    <w:rsid w:val="00496B16"/>
    <w:rsid w:val="004D7D13"/>
    <w:rsid w:val="00715B70"/>
    <w:rsid w:val="00730870"/>
    <w:rsid w:val="007660A3"/>
    <w:rsid w:val="00775555"/>
    <w:rsid w:val="007C3544"/>
    <w:rsid w:val="007D6133"/>
    <w:rsid w:val="008A1FCC"/>
    <w:rsid w:val="00915DFA"/>
    <w:rsid w:val="009417EC"/>
    <w:rsid w:val="0098044A"/>
    <w:rsid w:val="00986406"/>
    <w:rsid w:val="00AC18E9"/>
    <w:rsid w:val="00B36330"/>
    <w:rsid w:val="00C0727C"/>
    <w:rsid w:val="00CB7DCC"/>
    <w:rsid w:val="00D33352"/>
    <w:rsid w:val="00F200DA"/>
    <w:rsid w:val="00F6627C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4C0"/>
  <w15:docId w15:val="{2FE2090C-9DA6-40B2-9301-9B60D8D6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00DA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7C3544"/>
    <w:pPr>
      <w:spacing w:after="0" w:line="240" w:lineRule="auto"/>
    </w:pPr>
  </w:style>
  <w:style w:type="paragraph" w:customStyle="1" w:styleId="Default">
    <w:name w:val="Default"/>
    <w:rsid w:val="0049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dcterms:created xsi:type="dcterms:W3CDTF">2019-11-15T10:25:00Z</dcterms:created>
  <dcterms:modified xsi:type="dcterms:W3CDTF">2019-11-25T11:01:00Z</dcterms:modified>
</cp:coreProperties>
</file>