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20C2" w14:textId="2018CD92" w:rsidR="00B750D0" w:rsidRDefault="006D77AB" w:rsidP="006D77AB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Anica </w:t>
      </w:r>
      <w:r w:rsidR="002B7FBC">
        <w:rPr>
          <w:rFonts w:cstheme="minorHAnsi"/>
          <w:b/>
          <w:sz w:val="32"/>
        </w:rPr>
        <w:t>Iskrić</w:t>
      </w:r>
    </w:p>
    <w:p w14:paraId="0A6EA917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599F7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3465B7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D308F0B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AEC8185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E31B411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D5C77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B521187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770DBB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056A6CA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17493D6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6FC607E3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B298BC1" w14:textId="2EE20AEC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</w:t>
      </w:r>
      <w:r w:rsidR="00BD2B7A">
        <w:rPr>
          <w:rFonts w:cstheme="minorHAnsi"/>
          <w:b/>
          <w:sz w:val="32"/>
        </w:rPr>
        <w:t>b</w:t>
      </w:r>
      <w:r>
        <w:rPr>
          <w:rFonts w:cstheme="minorHAnsi"/>
          <w:b/>
          <w:sz w:val="32"/>
        </w:rPr>
        <w:t xml:space="preserve"> razred osnovne škole</w:t>
      </w:r>
    </w:p>
    <w:p w14:paraId="23E3339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E3E345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69DDD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6F8553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5A984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91589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D00E03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5A76B4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CAC0C8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2919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5A8655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455EE7" w14:textId="0442557B" w:rsidR="00B750D0" w:rsidRDefault="00B750D0" w:rsidP="002B7FBC">
      <w:pPr>
        <w:spacing w:after="0" w:line="240" w:lineRule="auto"/>
        <w:ind w:left="-426"/>
        <w:rPr>
          <w:rFonts w:cstheme="minorHAnsi"/>
          <w:b/>
          <w:sz w:val="32"/>
        </w:rPr>
      </w:pPr>
    </w:p>
    <w:p w14:paraId="1009E0A7" w14:textId="77777777" w:rsidR="002B7FBC" w:rsidRDefault="002B7FB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8568DA6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1B84E8F5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4E9B5B3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14:paraId="24EC84CC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0AF47C0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7F6048B8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2BD2AEFC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4C8FC201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42126CA4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7DEA5F8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1392057F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63E989EA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115CB95E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2D3FF915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0A435B5F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14FC97" w14:textId="77777777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212B05B9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0A874E05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03C8D80F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B155A71" w14:textId="77777777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0D3B74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CE67A03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3CEA7F13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0E38D9E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64BCE00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2B96D028" w14:textId="77777777" w:rsidTr="00CC3D94">
        <w:tc>
          <w:tcPr>
            <w:tcW w:w="3969" w:type="dxa"/>
          </w:tcPr>
          <w:p w14:paraId="0B19C749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76FEE4A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D49ECF7" w14:textId="77777777" w:rsidTr="00CC3D94">
        <w:tc>
          <w:tcPr>
            <w:tcW w:w="3969" w:type="dxa"/>
          </w:tcPr>
          <w:p w14:paraId="53BC612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7CE8E298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16EDABD4" w14:textId="77777777" w:rsidTr="00CC3D94">
        <w:tc>
          <w:tcPr>
            <w:tcW w:w="3969" w:type="dxa"/>
          </w:tcPr>
          <w:p w14:paraId="68146A1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7235D9B3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6D761060" w14:textId="77777777" w:rsidTr="00CC3D94">
        <w:tc>
          <w:tcPr>
            <w:tcW w:w="3969" w:type="dxa"/>
          </w:tcPr>
          <w:p w14:paraId="36E5AAF9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3DCECD3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48A9B054" w14:textId="77777777" w:rsidTr="00CC3D94">
        <w:tc>
          <w:tcPr>
            <w:tcW w:w="3969" w:type="dxa"/>
          </w:tcPr>
          <w:p w14:paraId="655F15C7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BD36A8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30DE5BB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5D711CBF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768BE1A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6851C8CE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D08E" wp14:editId="6F02B11F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24916D1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A13C90C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6414D78E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0E9E48B7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F4C9" wp14:editId="4428AD0B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66E44" w14:textId="77777777" w:rsidR="00247150" w:rsidRPr="004967B7" w:rsidRDefault="00247150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1F4C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" adj="-2744,-13397,45,-812" filled="f" strokecolor="#c00000" strokeweight="1pt">
                <v:textbox>
                  <w:txbxContent>
                    <w:p w14:paraId="58266E44" w14:textId="77777777" w:rsidR="00247150" w:rsidRPr="004967B7" w:rsidRDefault="00247150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69585E0F" w14:textId="77777777" w:rsidR="006D0648" w:rsidRDefault="006D0648" w:rsidP="006D0648">
      <w:pPr>
        <w:rPr>
          <w:rFonts w:cstheme="minorHAnsi"/>
        </w:rPr>
      </w:pPr>
    </w:p>
    <w:p w14:paraId="7E1D4D85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533F2FC" w14:textId="77777777" w:rsidR="009162E1" w:rsidRDefault="009162E1" w:rsidP="00997EE6">
      <w:pPr>
        <w:jc w:val="center"/>
        <w:rPr>
          <w:rFonts w:cstheme="minorHAnsi"/>
          <w:b/>
          <w:sz w:val="28"/>
        </w:rPr>
      </w:pPr>
    </w:p>
    <w:p w14:paraId="74FD7733" w14:textId="77777777" w:rsidR="00614DA8" w:rsidRDefault="00614DA8" w:rsidP="00997EE6">
      <w:pPr>
        <w:jc w:val="center"/>
        <w:rPr>
          <w:rFonts w:cstheme="minorHAnsi"/>
          <w:b/>
          <w:sz w:val="28"/>
        </w:rPr>
      </w:pPr>
    </w:p>
    <w:p w14:paraId="3AD2CE92" w14:textId="77777777" w:rsidR="00614DA8" w:rsidRDefault="00614DA8" w:rsidP="00997EE6">
      <w:pPr>
        <w:jc w:val="center"/>
        <w:rPr>
          <w:rFonts w:cstheme="minorHAnsi"/>
          <w:b/>
          <w:sz w:val="28"/>
        </w:rPr>
      </w:pPr>
    </w:p>
    <w:p w14:paraId="444B985F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3214C7B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F7FC79A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4192C4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04C43E4B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7967405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61EDED8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7FBE753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48A38DA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457E3561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15D2B1CB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4EFB6D4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1E9BD69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B83651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5ACA438D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1C8E5F67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1CEEAA78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0B0E6BFA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3511A01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95F7D72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7F5C3329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0F23A74E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5D6151B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60F4885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20207D01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6856B3" w14:textId="77777777" w:rsidR="00614DA8" w:rsidRPr="009162E1" w:rsidRDefault="00614DA8" w:rsidP="00614DA8">
      <w:pPr>
        <w:pStyle w:val="paragraph"/>
        <w:textAlignment w:val="baseline"/>
        <w:rPr>
          <w:rFonts w:ascii="Calibri" w:hAnsi="Calibri" w:cs="Calibri"/>
          <w:szCs w:val="22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14:paraId="7A565FB4" w14:textId="77777777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D2C181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6AF7DC1F" w14:textId="77777777" w:rsidTr="00D74C65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EA28788" w14:textId="77777777"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14:paraId="1C365216" w14:textId="77777777"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14:paraId="56153102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1C4921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2452F2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8ECD4D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66F6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08FD02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DEF2CA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14:paraId="79AF05D4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605FCDC" w14:textId="77777777"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14:paraId="2EC24350" w14:textId="77777777"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D9D2129" w14:textId="77777777"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14:paraId="400E1E93" w14:textId="77777777"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8B7D0D4" w14:textId="77777777"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3ED356A4" w14:textId="77777777"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CAFB4B5" w14:textId="77777777"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0BB46983" w14:textId="77777777"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3406D54" w14:textId="77777777"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7D575D1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A7F9FCF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14:paraId="1D22A38A" w14:textId="77777777"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4E8A8B8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9D6E89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EA679DA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139D723F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348A65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6CADFE4F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0210B0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6C4710AB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3E9DB88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9A3337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AB76F6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DFF74C4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6C2F3BEC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B1AB9D4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7B57E5D6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6192B44" w14:textId="77777777"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7EBE1BA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3BCF161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14:paraId="4284E404" w14:textId="77777777"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2C35C1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17382E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BD31B59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CCCE89E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C04D395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035E154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E124A6D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14:paraId="7E93CE7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E36B5C5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14:paraId="73E82F17" w14:textId="77777777"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636E1B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83D940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F32451E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69253B6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14:paraId="06A22F5C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6FF7F6B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2C7D8AD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7D05684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14:paraId="2FB50F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7653E4C" w14:textId="77777777"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139597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5EB398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501CC415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A9B28C0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D7746C3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3E267CD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14:paraId="25C15DC8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2CB7CA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14:paraId="5E93ABAE" w14:textId="77777777"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2E103F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321928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14:paraId="48FBC5F5" w14:textId="77777777"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DE62B35" w14:textId="77777777"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2147CFB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70B4BE0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6AAE0A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2A38210" w14:textId="77777777"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14:paraId="271269B6" w14:textId="77777777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06377D74" w14:textId="77777777"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19D47CAC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7BF8870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59E1DBC5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48B8FF6A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C2B6018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14:paraId="25025F0D" w14:textId="77777777" w:rsidTr="00D74C65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6E41AA" w14:textId="77777777"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8D9C25F" w14:textId="77777777"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14:paraId="56675363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053376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94297B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80837F0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E56CD5F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311B7E3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9C85B67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14:paraId="24A528E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4F6D60E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14:paraId="1C7EAFCE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32B27B6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99F3B98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BE2531" w14:textId="77777777"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5A57CA7" w14:textId="77777777"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8ABE0D1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DC9D12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82B226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6F94A54" w14:textId="77777777"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14:paraId="18E3160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F1FA63F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14:paraId="2C39A7CA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AE6AF40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EDDECF0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2D77FFD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55EDB9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B8D7964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76F174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19EE98" w14:textId="77777777"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14:paraId="4601BCE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AD02DEE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razumije uputu i postupa prema uputi; </w:t>
            </w:r>
          </w:p>
          <w:p w14:paraId="7F7EF02E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3D1040E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449563EE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22768F2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F1CA55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2EBDE1E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tekstu; sluša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DB50A6D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5DD628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BED9F36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14:paraId="59E52B8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BB98F90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8C55B62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4F90CC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572C5EA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1F79C0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58E8920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2F6A51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E692A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14:paraId="68215FD4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7C3A785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7FE6C1D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686635C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C9E9D8E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C0F4852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15655AC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14:paraId="46BE5BCC" w14:textId="77777777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6638A2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63978461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14:paraId="77D4DFFB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FD483CB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D0BEB0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304BC3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D77245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47B9C7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AED2AC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14:paraId="60C3CBE6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CA195AC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F7BA22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AC6B3D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489AE88A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79D7C6C1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65F0C509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14:paraId="008444C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2722A65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D1377E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54A853B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46E62BEF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07304CD0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62FF8AFF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14:paraId="3348B38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4EA46F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opismenjavanju; </w:t>
            </w:r>
          </w:p>
          <w:p w14:paraId="7D072DFC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7C0513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BDB6C5E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14:paraId="7BD90A0B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5063352A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08FB7F20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14:paraId="26CD99E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71D52FD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14:paraId="0B0565D1" w14:textId="77777777"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1FB55A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7D20E8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5B640446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704E0C7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12FEE17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14:paraId="20B144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8954F6A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14:paraId="53147275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77C5AC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E74926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14:paraId="5EEE25B2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71291745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506EAAB3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40977FF3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0F146ED6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1DECCE41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14:paraId="0887C372" w14:textId="77777777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B90F412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2F03733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4825F25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3888CA16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2BD77F2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9AF6377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14:paraId="40425970" w14:textId="77777777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619F84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4B316025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14:paraId="1E39C8C7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6DEA0A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B85EFF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211C8D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5124BD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FB467E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CC35D3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18BF8859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9D84E24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14:paraId="6A3A785E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60289E50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glas s odgovarajućim slovom;  razlikuje slova od drugih znakova; povezuje glasove i slova u cjelovitu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14E600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 određene glasove  s odgovarajućim slovima čineći greške;  razlikuje neka slova od drugih znakova; povezuje glasove i slova u cjelovitu riječ, a riječi 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06C75EF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2991E7F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5D7CD33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14:paraId="5CD46AF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6DE8DFC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14:paraId="22F9B33F" w14:textId="77777777"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5E424A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21F8E3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14:paraId="0155D471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54C39A7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6F098F8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14:paraId="6C66C73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C174FE1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14:paraId="05604AA7" w14:textId="77777777"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1C88F6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BF2A39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14:paraId="27C392EB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14E7FC6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22CB4D7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14:paraId="4263A5FD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53051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B7B35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C24353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14:paraId="4B9D7AEE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7381DAA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57ADD22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14:paraId="25A971C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3E3BEDE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14:paraId="531E09F6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710EDD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6540EB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61C5B24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7854931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5F9D03D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14:paraId="65989FE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07E9FE1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C86A9B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AE9D7D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Metodom pokušaja i pogrešaka piše veliko početno slovo u rečenici, imenima i prezimenima ljudi te </w:t>
            </w:r>
            <w:r w:rsidRPr="00D76E7E">
              <w:rPr>
                <w:rFonts w:cstheme="minorHAnsi"/>
                <w:sz w:val="24"/>
                <w:szCs w:val="24"/>
              </w:rPr>
              <w:lastRenderedPageBreak/>
              <w:t>naseljenih mjesta u okružju.</w:t>
            </w:r>
          </w:p>
        </w:tc>
        <w:tc>
          <w:tcPr>
            <w:tcW w:w="2552" w:type="dxa"/>
            <w:gridSpan w:val="2"/>
          </w:tcPr>
          <w:p w14:paraId="60DCB4C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0E11080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naučena pravopisna pravila.</w:t>
            </w:r>
          </w:p>
        </w:tc>
        <w:tc>
          <w:tcPr>
            <w:tcW w:w="2835" w:type="dxa"/>
          </w:tcPr>
          <w:p w14:paraId="3E6C8E3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ljudi i imena naselja ili mjesta u užem okružju) te ih koristi u pisanju.</w:t>
            </w:r>
          </w:p>
        </w:tc>
      </w:tr>
      <w:tr w:rsidR="002B2629" w:rsidRPr="00B4176C" w14:paraId="554F5158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B3A7B04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D8E2117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0986AF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24D3AA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7D03B8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A89D8C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14:paraId="374FEF63" w14:textId="77777777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F07622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49F0D609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14:paraId="5A7E0F78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09F73D2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2B045F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539C7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A71112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46B914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37106E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0F343F24" w14:textId="77777777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2461AF" w14:textId="77777777"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BC45069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4DC42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6BF21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339DA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349B3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14:paraId="7EAC6780" w14:textId="77777777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670298" w14:textId="77777777"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DB7C1A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334C71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C6886E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6CE45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57FB0BF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14:paraId="638B6ED7" w14:textId="77777777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0B8AB8" w14:textId="77777777"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D57A00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8B644F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7F9D7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C8450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0E02B9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14:paraId="44B90748" w14:textId="77777777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72813C8" w14:textId="77777777" w:rsidR="002B2629" w:rsidRPr="008E76EA" w:rsidRDefault="002B2629" w:rsidP="002B262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traži nepoznate riječi u dječjem rječniku poznavajući abecedni </w:t>
            </w: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78BCC27" w14:textId="77777777"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dječjem rječniku poznavajući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923CE9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poznavajući abecedni poredak riječi. Čita  slovkanjem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DB9F35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1BA159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većinom poznavajući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1ADA534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poznavajući abecedni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poredak riječi i čita s razumijevanjem objašnjenje značenja riječi te povezuje novo sa već naučenim u smislenu cjelinu.</w:t>
            </w:r>
          </w:p>
        </w:tc>
      </w:tr>
      <w:tr w:rsidR="002B2629" w:rsidRPr="00B4176C" w14:paraId="71F018F4" w14:textId="77777777" w:rsidTr="00D74C65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593C1D" w14:textId="77777777" w:rsidR="002B2629" w:rsidRPr="00B60E60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60E6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14:paraId="3F63C7AD" w14:textId="77777777" w:rsidR="002B2629" w:rsidRPr="00B60E60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60E6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14:paraId="100659B3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FA3211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5F7F87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AC5794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A89438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4AFECF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1E3C91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59AC5C3B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ABE564" w14:textId="77777777"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38C2478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5FBBB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DB1A7E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38276B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11671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14:paraId="26AEAA38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45B27EA" w14:textId="77777777"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81705BC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43F35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D9FAD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078B51E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1C8FD6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14:paraId="537F5B84" w14:textId="77777777" w:rsidTr="00D74C65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C4F09A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14:paraId="3F4EF7A5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14:paraId="2F609AA2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7E6CA57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BED6151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BB47F9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C51CB5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EB325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F6B3E8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0D323104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818FA0A" w14:textId="77777777" w:rsidR="002B2629" w:rsidRPr="008E76EA" w:rsidRDefault="002B2629" w:rsidP="002B262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glasovnu strukturu riječi; uočava </w:t>
            </w: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3D2C8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E1D0D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C14CE5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53CFFCE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2E59A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Pravovremeno i samostalno prepoznaje glasovnu strukturu riječi;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bez ikakve pomoći i predloška/primjera.</w:t>
            </w:r>
          </w:p>
        </w:tc>
      </w:tr>
      <w:tr w:rsidR="002B2629" w:rsidRPr="00B4176C" w14:paraId="6A0E3C97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98F15A8" w14:textId="77777777" w:rsidR="002B2629" w:rsidRPr="008E76EA" w:rsidRDefault="002B2629" w:rsidP="002B262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3EC6E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60962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46C5B8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BFF7D2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71A68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14:paraId="55ABFC29" w14:textId="77777777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F376BDC" w14:textId="77777777" w:rsidR="002B2629" w:rsidRPr="008E76EA" w:rsidRDefault="002B2629" w:rsidP="002B26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C31AC31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8A7A267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20E11A6" w14:textId="77777777"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30C7EB0B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0090C164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C57DC3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61A8F1DE" w14:textId="77777777"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953B18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0ACF819C" w14:textId="77777777"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14:paraId="06A6BFA4" w14:textId="77777777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1F59D77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47150" w:rsidRPr="00B4176C" w14:paraId="2126197B" w14:textId="77777777" w:rsidTr="00247150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23AA4D" w14:textId="77777777" w:rsidR="00247150" w:rsidRDefault="00247150" w:rsidP="00247150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B.1.1.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izražava svoja zapažanja, misli i osjećaje nakon slušanja/čitanja književnoga teksta </w:t>
            </w:r>
          </w:p>
          <w:p w14:paraId="068E6E32" w14:textId="091E6C0B" w:rsidR="00247150" w:rsidRPr="00247150" w:rsidRDefault="00247150" w:rsidP="00247150">
            <w:pPr>
              <w:ind w:left="8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povezuje ih s vlastitim iskustvom.</w:t>
            </w:r>
          </w:p>
        </w:tc>
      </w:tr>
      <w:tr w:rsidR="00247150" w:rsidRPr="00B4176C" w14:paraId="2551C697" w14:textId="77777777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690B3E" w14:textId="218C504B" w:rsidR="00247150" w:rsidRPr="002B2629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BE12A2E" w14:textId="47454DEE" w:rsidR="00247150" w:rsidRPr="001B1AA7" w:rsidRDefault="00247150" w:rsidP="000A3B74">
            <w:pPr>
              <w:ind w:left="43"/>
              <w:jc w:val="center"/>
              <w:rPr>
                <w:rFonts w:cstheme="minorHAnsi"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1C0CB0" w14:textId="48CB6E04"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71F9DF2" w14:textId="3F485F07"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2FB16DF" w14:textId="567265A2"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A92733" w14:textId="7DB1ECBC" w:rsidR="00247150" w:rsidRPr="0093002C" w:rsidRDefault="00247150" w:rsidP="000A3B7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E0DE2" w:rsidRPr="00B4176C" w14:paraId="33C88421" w14:textId="77777777" w:rsidTr="001449A2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3E715EB" w14:textId="7E188EB0" w:rsidR="000E0DE2" w:rsidRPr="005D66C4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  <w:p w14:paraId="4D3C5A62" w14:textId="1EBAFBAD" w:rsidR="000E0DE2" w:rsidRPr="002B2629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1F643F0A" w14:textId="295B06D9" w:rsidR="000E0DE2" w:rsidRPr="001449A2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D32983" w14:textId="0770665B"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potpun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rečenic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osobni doživljaj djela (kratki odgovori, potvrdni ili niječni, </w:t>
            </w:r>
            <w:r w:rsidR="00247E8E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upite i potpitanja).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6EC8059" w14:textId="4F9CC2ED"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A04B68B" w14:textId="4BEECB6C"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DBAEAB" w14:textId="22FED975" w:rsidR="000E0DE2" w:rsidRPr="0093002C" w:rsidRDefault="000E0DE2" w:rsidP="000E0DE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015EC4" w:rsidRPr="00B4176C" w14:paraId="5644E855" w14:textId="77777777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201EC87" w14:textId="2CEA024D" w:rsidR="00015EC4" w:rsidRPr="002B2629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EDBD899" w14:textId="135FA687"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11529A" w14:textId="6EF7E89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esigurno ili isključivo vođeno od strane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i jednostavnim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jednu opisanu situaciju ili doživljaj riječima.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A9AC2CD" w14:textId="5CEDFE6E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neke od opisanih situacija i doživljenoga u književnome tekstu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F76149F" w14:textId="44823973" w:rsidR="00015EC4" w:rsidRPr="009231A6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predočene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situacije i doživljeno u književnome tekstu riječima, crtežom i pokretom.</w:t>
            </w:r>
          </w:p>
          <w:p w14:paraId="0E2FF8AF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01F067" w14:textId="77777777" w:rsidR="00015EC4" w:rsidRPr="009231A6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61640C9E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15EC4" w:rsidRPr="00B4176C" w14:paraId="2E1DE63E" w14:textId="77777777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FEC885" w14:textId="2EC027E0"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mišljenje o postupcima likova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A5F57E1" w14:textId="1A68B82D"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izražava mišljenje o postupcima likova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6BB2A1A" w14:textId="4B1E93E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niječnim odgovorima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učiteljeva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pitanja izražava  vlastito mišljenje o događajima u priči i postupcima likova.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054B1FB6" w14:textId="42C29CD4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E0C2AC3" w14:textId="2ADB3F82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zražava vlastito mišljenje o događajima u priči i postupcima likova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ispravnim rečenicama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D143AC" w14:textId="263EE69E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Samouvjereno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izražava vlastito mišljenje o događajima u priči i postupcima likova te ih dovodi u suodnos.</w:t>
            </w:r>
          </w:p>
        </w:tc>
      </w:tr>
      <w:tr w:rsidR="00015EC4" w:rsidRPr="00B4176C" w14:paraId="142A8546" w14:textId="77777777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E478A99" w14:textId="77777777"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  <w:p w14:paraId="38D18727" w14:textId="77777777"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93AB3DD" w14:textId="72ACF170" w:rsidR="00015EC4" w:rsidRPr="001B1AA7" w:rsidRDefault="00015EC4" w:rsidP="00015EC4">
            <w:pPr>
              <w:ind w:left="82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13172D" w14:textId="4AE2901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loše, ali ih teško uspoređuje  s vlastitim postupcima i postupcima osoba koje ga okružuju.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36CF6C9" w14:textId="64F2EFBB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64443E7" w14:textId="1A27C8E2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povremeni poticaj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dodatnu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EDC850" w14:textId="7D980AB0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015EC4" w:rsidRPr="00B4176C" w14:paraId="0134C7B0" w14:textId="77777777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24589F4" w14:textId="490D2634"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0CA0898" w14:textId="1C4547E8"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B8767B" w14:textId="1AEB4A81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usmjeravanje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pripovijeda o događaju iz svakodnevnoga života koji je u vezi s onime u književnome tekstu koristeći brojne poštapalice.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CA60D33" w14:textId="4F96023E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pripovijeda o događajima iz svakodnevnoga života koji su u vezi s onima u književnome tekstu.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9552010" w14:textId="6961965B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BBEB0A" w14:textId="15311A43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događaj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svakodnevnoga života koji su u vezi s onima u književnome tekstu.</w:t>
            </w:r>
          </w:p>
        </w:tc>
      </w:tr>
      <w:tr w:rsidR="00015EC4" w:rsidRPr="00B4176C" w14:paraId="4516405F" w14:textId="77777777" w:rsidTr="00247150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5271042" w14:textId="7CAE2C6F"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književni tekst sviđa ili ne sviđa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6A7A858" w14:textId="3AB9223C" w:rsidR="00015EC4" w:rsidRPr="001B1AA7" w:rsidRDefault="00015EC4" w:rsidP="00015EC4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96AB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razloge zbog kojih mu se neki književni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8F1EED2" w14:textId="1413336E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pomoću niza potpitanja objašnjava razloge zbog kojih mu se neki tekst sviđa ili ne sviđa.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463A044" w14:textId="3FA8B444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rečenicama iznosi ali ne potkrepljuje primjerima razloge zbog kojih mu se neki tekst sviđa ili ne sviđa.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D083076" w14:textId="46185C1C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37FDF3" w14:textId="2F927BFC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015EC4" w:rsidRPr="00B4176C" w14:paraId="25A54EB9" w14:textId="77777777" w:rsidTr="000E0DE2">
        <w:tc>
          <w:tcPr>
            <w:tcW w:w="7939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169E20AE" w14:textId="4BFE4013" w:rsidR="00015EC4" w:rsidRPr="005D66C4" w:rsidRDefault="00015EC4" w:rsidP="00015EC4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unutar skupine ili crtežom izražava sviđa li mu se književni tekst ili ne sviđa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</w:tcPr>
          <w:p w14:paraId="3B667C50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 razrada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prati </w:t>
            </w:r>
          </w:p>
          <w:p w14:paraId="64E0F85F" w14:textId="22193081" w:rsidR="00015EC4" w:rsidRPr="0093002C" w:rsidRDefault="00015EC4" w:rsidP="00015EC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015EC4" w:rsidRPr="00B4176C" w14:paraId="6BB391E4" w14:textId="77777777" w:rsidTr="006414AD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A7CF0F" w14:textId="77777777" w:rsidR="00015EC4" w:rsidRPr="00614DA8" w:rsidRDefault="00015EC4" w:rsidP="00015EC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1AC0A62B" w14:textId="7EBF604A" w:rsidR="00015EC4" w:rsidRPr="00614DA8" w:rsidRDefault="00015EC4" w:rsidP="00015EC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015EC4" w:rsidRPr="00D74C65" w14:paraId="7E50D535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B34CBA9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75FB38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3371AE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9CEDFC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62CB36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1AE1B0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15EC4" w:rsidRPr="00B4176C" w14:paraId="6DCB79CC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E103BE6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priču, pjesmu, zagonetku i igrokaz prema obliku; </w:t>
            </w:r>
          </w:p>
          <w:p w14:paraId="4FD6EB41" w14:textId="77777777" w:rsidR="00015EC4" w:rsidRPr="002B2629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030BEA78" w14:textId="77777777"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2EA680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7B68373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DDA26D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AD0CA9" w14:textId="77777777" w:rsidR="00015EC4" w:rsidRPr="0093002C" w:rsidRDefault="00015EC4" w:rsidP="00015EC4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015EC4" w:rsidRPr="00B4176C" w14:paraId="15F1C8C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20C6F1C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14:paraId="220F6382" w14:textId="77777777" w:rsidR="00015EC4" w:rsidRPr="002B2629" w:rsidRDefault="00015EC4" w:rsidP="00015EC4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3694001" w14:textId="77777777"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C92EAB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3C103AD3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55AD8F49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7E5ECD2A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015EC4" w:rsidRPr="00B4176C" w14:paraId="6353F2F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7B16D1C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B3C90D" w14:textId="77777777"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34D78E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2E3E48B7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26785E10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72BD4D86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015EC4" w:rsidRPr="00B4176C" w14:paraId="4D6E1C6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69D7734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14:paraId="01F2CE93" w14:textId="77777777" w:rsidR="00015EC4" w:rsidRPr="002B2629" w:rsidRDefault="00015EC4" w:rsidP="00015EC4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EB9838" w14:textId="77777777"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3B8CBE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14:paraId="56930AD2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14:paraId="62130429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E938BFD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015EC4" w:rsidRPr="00B4176C" w14:paraId="3B3B0E8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443D3A4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1AED9C" w14:textId="77777777" w:rsidR="00015EC4" w:rsidRPr="00D76E7E" w:rsidRDefault="00015EC4" w:rsidP="00015EC4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1A2188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2A855086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576EF0A8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14:paraId="56133DEA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015EC4" w:rsidRPr="00B4176C" w14:paraId="793F73C4" w14:textId="77777777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A926AF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6B3DF903" w14:textId="77777777" w:rsidR="00015EC4" w:rsidRPr="002B2629" w:rsidRDefault="00015EC4" w:rsidP="00015EC4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386E871" w14:textId="77777777" w:rsidR="00015EC4" w:rsidRPr="00D76E7E" w:rsidRDefault="00015EC4" w:rsidP="00015EC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pročitanu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99016BC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C5026A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BFA675C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05C1FDE" w14:textId="77777777" w:rsidR="00015EC4" w:rsidRPr="0093002C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015EC4" w:rsidRPr="00B4176C" w14:paraId="4DA26E9F" w14:textId="77777777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2492A88" w14:textId="77777777"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14:paraId="1BF14E7E" w14:textId="77777777" w:rsidR="00015EC4" w:rsidRPr="00381332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135CFC43" w14:textId="77777777"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1464A90" w14:textId="77777777" w:rsidR="00015EC4" w:rsidRPr="00381332" w:rsidRDefault="00015EC4" w:rsidP="00015EC4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14:paraId="30A7674E" w14:textId="77777777" w:rsidR="00015EC4" w:rsidRPr="00381332" w:rsidRDefault="00015EC4" w:rsidP="00015EC4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14:paraId="2132F1E1" w14:textId="77777777" w:rsidR="00015EC4" w:rsidRPr="00381332" w:rsidRDefault="00015EC4" w:rsidP="00015EC4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14:paraId="3A7616B6" w14:textId="77777777" w:rsidR="00015EC4" w:rsidRPr="00381332" w:rsidRDefault="00015EC4" w:rsidP="00015EC4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14:paraId="5F521304" w14:textId="77777777" w:rsidR="00015EC4" w:rsidRPr="00381332" w:rsidRDefault="00015EC4" w:rsidP="00015EC4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B0648E" w14:textId="77777777" w:rsidR="00015EC4" w:rsidRPr="00A624B6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C0E8F34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987BC9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5D182D8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195747B" w14:textId="77777777" w:rsidR="00015EC4" w:rsidRPr="00A624B6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015EC4" w:rsidRPr="00B4176C" w14:paraId="396593BA" w14:textId="77777777" w:rsidTr="006D0648">
        <w:tc>
          <w:tcPr>
            <w:tcW w:w="12475" w:type="dxa"/>
            <w:gridSpan w:val="6"/>
            <w:shd w:val="clear" w:color="auto" w:fill="auto"/>
          </w:tcPr>
          <w:p w14:paraId="6B7A9EBA" w14:textId="77777777"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14:paraId="5A284506" w14:textId="77777777" w:rsidR="00015EC4" w:rsidRPr="00381332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14:paraId="55ECCFF8" w14:textId="77777777"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8F3404C" w14:textId="77777777" w:rsidR="00015EC4" w:rsidRPr="00381332" w:rsidRDefault="00015EC4" w:rsidP="00015EC4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14:paraId="26F69055" w14:textId="77777777" w:rsidR="00015EC4" w:rsidRPr="00381332" w:rsidRDefault="00015EC4" w:rsidP="00015EC4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14:paraId="5C0BD5EF" w14:textId="77777777" w:rsidR="00015EC4" w:rsidRPr="00381332" w:rsidRDefault="00015EC4" w:rsidP="00015EC4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slikopriče; </w:t>
            </w:r>
          </w:p>
          <w:p w14:paraId="4D1B0F7C" w14:textId="77777777" w:rsidR="00015EC4" w:rsidRPr="00381332" w:rsidRDefault="00015EC4" w:rsidP="00015EC4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2DE3D6" w14:textId="77777777" w:rsidR="00015EC4" w:rsidRPr="00A624B6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8A4FC6" w14:textId="77777777" w:rsidR="00015EC4" w:rsidRPr="00A624B6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6234043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FE1ED9E" w14:textId="77777777" w:rsidR="00015EC4" w:rsidRPr="00A624B6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015EC4" w:rsidRPr="00B4176C" w14:paraId="3E398E37" w14:textId="77777777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14:paraId="08E116EF" w14:textId="77777777" w:rsidR="00015EC4" w:rsidRPr="006414AD" w:rsidRDefault="00015EC4" w:rsidP="00015EC4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015EC4" w:rsidRPr="00D74C65" w14:paraId="5C5D78F2" w14:textId="77777777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1A115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015EC4" w:rsidRPr="00D74C65" w14:paraId="73268BBB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8F5BF59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BA6E3B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23B06A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33AA52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1A077F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9E68C7" w14:textId="77777777" w:rsidR="00015EC4" w:rsidRPr="00D74C65" w:rsidRDefault="00015EC4" w:rsidP="00015EC4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15EC4" w:rsidRPr="00B4176C" w14:paraId="3FE785A4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8CB854A" w14:textId="77777777" w:rsidR="00015EC4" w:rsidRPr="002B2629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C52134" w14:textId="77777777" w:rsidR="00015EC4" w:rsidRPr="00D76E7E" w:rsidRDefault="00015EC4" w:rsidP="00015EC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97A001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6E23794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F7B1449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C6278A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015EC4" w:rsidRPr="00B4176C" w14:paraId="6E2DDC48" w14:textId="77777777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FFEBA5F" w14:textId="77777777" w:rsidR="00015EC4" w:rsidRPr="002B2629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A40A786" w14:textId="77777777" w:rsidR="00015EC4" w:rsidRPr="00D76E7E" w:rsidRDefault="00015EC4" w:rsidP="00015EC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D67B7C9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02A0BE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DD6346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3674DC" w14:textId="77777777" w:rsidR="00015EC4" w:rsidRPr="00BA3E88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015EC4" w:rsidRPr="00B4176C" w14:paraId="515AF37D" w14:textId="77777777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068B77B" w14:textId="77777777"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7C53D74D" w14:textId="77777777" w:rsidR="00015EC4" w:rsidRPr="00381332" w:rsidRDefault="00015EC4" w:rsidP="00015EC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37779B49" w14:textId="77777777" w:rsidR="00015EC4" w:rsidRPr="00381332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28D122B" w14:textId="77777777" w:rsidR="00015EC4" w:rsidRPr="00381332" w:rsidRDefault="00015EC4" w:rsidP="00015EC4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14:paraId="78FEBC81" w14:textId="77777777" w:rsidR="00015EC4" w:rsidRPr="00381332" w:rsidRDefault="00015EC4" w:rsidP="00015EC4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14:paraId="5F92AC9B" w14:textId="77777777" w:rsidR="00015EC4" w:rsidRPr="00381332" w:rsidRDefault="00015EC4" w:rsidP="00015EC4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8F49DF0" w14:textId="77777777" w:rsidR="00015EC4" w:rsidRPr="00D4456E" w:rsidRDefault="00015EC4" w:rsidP="00015EC4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5BBBAD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93BE498" w14:textId="77777777" w:rsidR="00015EC4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BD61BA" w14:textId="77777777" w:rsidR="00015EC4" w:rsidRPr="00D4456E" w:rsidRDefault="00015EC4" w:rsidP="00015EC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14:paraId="293BD0DD" w14:textId="77777777" w:rsidR="006D0BC6" w:rsidRDefault="006D0BC6" w:rsidP="00445146">
      <w:pPr>
        <w:rPr>
          <w:rFonts w:cstheme="minorHAnsi"/>
        </w:rPr>
      </w:pPr>
    </w:p>
    <w:p w14:paraId="76C86894" w14:textId="77777777" w:rsidR="007D4196" w:rsidRDefault="007D4196" w:rsidP="00445146">
      <w:pPr>
        <w:rPr>
          <w:rFonts w:cstheme="minorHAnsi"/>
        </w:rPr>
      </w:pPr>
    </w:p>
    <w:p w14:paraId="233AF5BC" w14:textId="77777777" w:rsidR="008F287E" w:rsidRDefault="008F287E" w:rsidP="00445146">
      <w:pPr>
        <w:rPr>
          <w:rFonts w:cstheme="minorHAnsi"/>
        </w:rPr>
      </w:pPr>
    </w:p>
    <w:p w14:paraId="0A67A2A2" w14:textId="77777777" w:rsidR="008F287E" w:rsidRDefault="008F287E" w:rsidP="00445146">
      <w:pPr>
        <w:rPr>
          <w:rFonts w:cstheme="minorHAnsi"/>
        </w:rPr>
      </w:pPr>
    </w:p>
    <w:p w14:paraId="00A22BEF" w14:textId="77777777" w:rsidR="008F287E" w:rsidRDefault="008F287E" w:rsidP="00445146">
      <w:pPr>
        <w:rPr>
          <w:rFonts w:cstheme="minorHAnsi"/>
        </w:rPr>
      </w:pPr>
    </w:p>
    <w:p w14:paraId="7C15A1A5" w14:textId="77777777" w:rsidR="008F287E" w:rsidRDefault="008F287E" w:rsidP="00445146">
      <w:pPr>
        <w:rPr>
          <w:rFonts w:cstheme="minorHAnsi"/>
        </w:rPr>
      </w:pPr>
    </w:p>
    <w:p w14:paraId="13C888F3" w14:textId="77777777" w:rsidR="008F287E" w:rsidRDefault="008F287E" w:rsidP="00445146">
      <w:pPr>
        <w:rPr>
          <w:rFonts w:cstheme="minorHAnsi"/>
        </w:rPr>
      </w:pPr>
    </w:p>
    <w:p w14:paraId="545DA0F2" w14:textId="77777777" w:rsidR="008F287E" w:rsidRDefault="008F287E" w:rsidP="00445146">
      <w:pPr>
        <w:rPr>
          <w:rFonts w:cstheme="minorHAnsi"/>
        </w:rPr>
      </w:pPr>
    </w:p>
    <w:p w14:paraId="05C92612" w14:textId="77777777" w:rsidR="008F287E" w:rsidRDefault="008F287E" w:rsidP="00445146">
      <w:pPr>
        <w:rPr>
          <w:rFonts w:cstheme="minorHAnsi"/>
        </w:rPr>
      </w:pPr>
    </w:p>
    <w:p w14:paraId="1DAF7BAC" w14:textId="77777777" w:rsidR="008F287E" w:rsidRDefault="008F287E" w:rsidP="00445146">
      <w:pPr>
        <w:rPr>
          <w:rFonts w:cstheme="minorHAnsi"/>
        </w:rPr>
      </w:pPr>
    </w:p>
    <w:p w14:paraId="5210FC02" w14:textId="77777777" w:rsidR="008F287E" w:rsidRDefault="008F287E" w:rsidP="00445146">
      <w:pPr>
        <w:rPr>
          <w:rFonts w:cstheme="minorHAnsi"/>
        </w:rPr>
      </w:pPr>
    </w:p>
    <w:p w14:paraId="630892A7" w14:textId="77777777" w:rsidR="008F287E" w:rsidRDefault="008F287E" w:rsidP="00445146">
      <w:pPr>
        <w:rPr>
          <w:rFonts w:cstheme="minorHAnsi"/>
        </w:rPr>
      </w:pPr>
    </w:p>
    <w:p w14:paraId="1CA13824" w14:textId="77777777" w:rsidR="008F287E" w:rsidRDefault="008F287E" w:rsidP="00445146">
      <w:pPr>
        <w:rPr>
          <w:rFonts w:cstheme="minorHAnsi"/>
        </w:rPr>
      </w:pPr>
    </w:p>
    <w:p w14:paraId="69AA83D3" w14:textId="77777777" w:rsidR="008F287E" w:rsidRDefault="008F287E" w:rsidP="00445146">
      <w:pPr>
        <w:rPr>
          <w:rFonts w:cstheme="minorHAnsi"/>
        </w:rPr>
      </w:pPr>
    </w:p>
    <w:p w14:paraId="0160DBBF" w14:textId="77777777" w:rsidR="007D4196" w:rsidRDefault="007D4196" w:rsidP="00445146">
      <w:pPr>
        <w:rPr>
          <w:rFonts w:cstheme="minorHAnsi"/>
        </w:rPr>
      </w:pPr>
    </w:p>
    <w:p w14:paraId="7BDAEA1A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1853DEBC" w14:textId="77777777" w:rsidR="007329B7" w:rsidRDefault="007329B7" w:rsidP="007329B7">
      <w:pPr>
        <w:rPr>
          <w:rFonts w:cstheme="minorHAnsi"/>
          <w:sz w:val="24"/>
          <w:szCs w:val="28"/>
        </w:rPr>
      </w:pPr>
    </w:p>
    <w:p w14:paraId="649497E7" w14:textId="77777777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14:paraId="33946F4E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607EDCE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7DEC5989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F33C6A4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305874BF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4C837DE8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6B8201CC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758BEB1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13C7A90E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6DAD38C1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9672692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753F7C96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1F9B869F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2C884C9E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03F00E7C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2B6870A8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60B6AD0E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B19CBA0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07A5954A" w14:textId="77777777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765CFB64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68251E6A" w14:textId="77777777"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730CC8B5" w14:textId="77777777"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4C7CBFCA" w14:textId="77777777"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68D681EC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84316E6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10D23911" w14:textId="77777777"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6BE40DE6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6F630C2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DB95439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59E0EF10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25402948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297C7B49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279267FA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6ABAE19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7342CB79" w14:textId="77777777"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6484CB5A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557A3933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CF13CE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5DB97E65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3032CFCB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285A7630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174E84E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6D00BC25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503EC00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125A2F5B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28D762DE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69F8A9F3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039CBE2D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F38713B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235CB6B5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36DA022A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491D8E0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39FE7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14:paraId="7297AA00" w14:textId="77777777" w:rsidTr="00D42B7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52B20D7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3B058FD6" w14:textId="77777777" w:rsidTr="00D42B7C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F61B04B" w14:textId="77777777" w:rsidR="00BD1B99" w:rsidRPr="00F93520" w:rsidRDefault="007329B7" w:rsidP="00D42B7C">
            <w:pPr>
              <w:jc w:val="center"/>
              <w:rPr>
                <w:rFonts w:eastAsia="Times New Roman" w:cstheme="minorHAnsi"/>
                <w:b/>
                <w:sz w:val="28"/>
                <w:szCs w:val="23"/>
                <w:lang w:eastAsia="hr-HR"/>
              </w:rPr>
            </w:pPr>
            <w:r w:rsidRPr="00F93520">
              <w:rPr>
                <w:rFonts w:cstheme="minorHAnsi"/>
                <w:b/>
                <w:sz w:val="28"/>
              </w:rPr>
              <w:t xml:space="preserve">ISHOD: </w:t>
            </w:r>
            <w:r w:rsidRPr="00F9352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A.1.1. </w:t>
            </w:r>
            <w:r w:rsidRPr="00F93520">
              <w:rPr>
                <w:rFonts w:eastAsia="Times New Roman" w:cstheme="minorHAnsi"/>
                <w:b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14:paraId="21B51579" w14:textId="77777777" w:rsidR="007329B7" w:rsidRPr="00BD1B99" w:rsidRDefault="007329B7" w:rsidP="00D42B7C">
            <w:pPr>
              <w:jc w:val="center"/>
              <w:rPr>
                <w:rFonts w:cstheme="minorHAnsi"/>
                <w:sz w:val="28"/>
              </w:rPr>
            </w:pPr>
            <w:r w:rsidRPr="00F93520">
              <w:rPr>
                <w:rFonts w:eastAsia="Times New Roman" w:cstheme="minorHAnsi"/>
                <w:b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14:paraId="1240B734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F6BC6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9DB5F6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715A7881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6CDDA69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1A672D42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C0FD30" w14:textId="77777777" w:rsidR="007329B7" w:rsidRPr="003C439D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21BDF63A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9BD61B" w14:textId="77777777" w:rsidR="007329B7" w:rsidRPr="00A1756C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87184C6" w14:textId="77777777" w:rsidR="007329B7" w:rsidRPr="00A1756C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FF9E42" w14:textId="77777777" w:rsidR="007329B7" w:rsidRPr="00A1756C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14:paraId="612FB324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3400A4E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14:paraId="4AD81732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14:paraId="5EFEB03B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14:paraId="6BBBBAD2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14:paraId="1BFB0001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14:paraId="073BE7A1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2031C6FC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14:paraId="30AB6D91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14:paraId="3B971A1C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D1741F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4609BD5" w14:textId="77777777" w:rsidR="007329B7" w:rsidRPr="00A1756C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79471AA9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37D6AEE5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14:paraId="42005771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14:paraId="22275222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14:paraId="5986B226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14:paraId="1F6D46CE" w14:textId="77777777"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E420F00" w14:textId="77777777"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463564" w14:textId="77777777"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B7AEE42" w14:textId="77777777"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61324E8" w14:textId="77777777" w:rsidR="007329B7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77BA455" w14:textId="77777777" w:rsidR="007329B7" w:rsidRPr="00A1756C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D5C38BA" w14:textId="77777777" w:rsidR="007329B7" w:rsidRPr="00A1756C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14:paraId="05F92E56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437348F9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14:paraId="38C346FC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14:paraId="3686F2CF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14:paraId="721DD10E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E9E877" w14:textId="77777777" w:rsidR="007329B7" w:rsidRPr="00A1756C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14:paraId="34880A1A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61F85E6F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14:paraId="104BC41C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14:paraId="45AF1C58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14:paraId="69DF4252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14:paraId="35002246" w14:textId="77777777" w:rsidR="007329B7" w:rsidRPr="00A1756C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28EC6F2B" w14:textId="77777777" w:rsidTr="00D42B7C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F85280" w14:textId="77777777" w:rsidR="007329B7" w:rsidRDefault="007329B7" w:rsidP="00D42B7C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3A820451" w14:textId="77777777" w:rsidR="007329B7" w:rsidRPr="00A1756C" w:rsidRDefault="007329B7" w:rsidP="00D42B7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14:paraId="38776F94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719300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D211A5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09FBCC41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D794E2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5A4CC9B7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5900538F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7C928A22" w14:textId="77777777"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1CCA3DDA" w14:textId="77777777"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plastičke i druge materijale i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15B3A5A5" w14:textId="77777777"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povremeno uspoređuje  osobitosti likovnih materijala i postupaka te ih uglavnom primjenjuje bez poticaja, ali s  dodatnim uputama pri likovnom izražavanju.</w:t>
            </w:r>
          </w:p>
          <w:p w14:paraId="27E66F6D" w14:textId="77777777"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4E4D832F" w14:textId="77777777"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uspoređuje  osobitosti likovnih materijala i postupaka te ih primjenjuje bez poticaja i dodatnog pojašnjenja pri likovnom izražavanju na zanimljiv način.</w:t>
            </w:r>
          </w:p>
          <w:p w14:paraId="0EAE9312" w14:textId="77777777" w:rsidR="007329B7" w:rsidRPr="00F46929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14:paraId="055F45D4" w14:textId="77777777" w:rsidTr="00D42B7C">
        <w:tc>
          <w:tcPr>
            <w:tcW w:w="16019" w:type="dxa"/>
            <w:gridSpan w:val="5"/>
            <w:shd w:val="clear" w:color="auto" w:fill="C5E0B3" w:themeFill="accent6" w:themeFillTint="66"/>
          </w:tcPr>
          <w:p w14:paraId="4EE369D1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7329B7" w:rsidRPr="00B4176C" w14:paraId="482931D3" w14:textId="77777777" w:rsidTr="00D42B7C">
        <w:tc>
          <w:tcPr>
            <w:tcW w:w="16019" w:type="dxa"/>
            <w:gridSpan w:val="5"/>
            <w:shd w:val="clear" w:color="auto" w:fill="DEEAF6" w:themeFill="accent1" w:themeFillTint="33"/>
          </w:tcPr>
          <w:p w14:paraId="330693C2" w14:textId="77777777"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1E5F46BB" w14:textId="77777777" w:rsidR="007329B7" w:rsidRPr="003C439D" w:rsidRDefault="007329B7" w:rsidP="00D42B7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14:paraId="264AE135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F6946D6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4CF821E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17BF94D7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BBDAAB6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214C7989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1AE86F9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3F7CB455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E1EEB5C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7337F106" w14:textId="77777777" w:rsidR="007329B7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42673C2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33A7A1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62B29045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559D86" w14:textId="77777777" w:rsidR="007329B7" w:rsidRPr="00255D8E" w:rsidRDefault="007329B7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89248D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A4C0D43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2A5AD98" w14:textId="77777777" w:rsidR="007329B7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29014310" w14:textId="77777777" w:rsidR="007329B7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076820D" w14:textId="77777777" w:rsidR="007329B7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4D67F0E8" w14:textId="77777777" w:rsidR="007329B7" w:rsidRPr="00255D8E" w:rsidRDefault="007329B7" w:rsidP="00D42B7C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2791D95D" w14:textId="77777777" w:rsidR="007329B7" w:rsidRPr="00255D8E" w:rsidRDefault="007329B7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14:paraId="5DB0E811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DDF51D1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4B52789F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35EA405B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6B3BFAB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8CCF070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1930F97E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6E01378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5D579B03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4E2B9AE" w14:textId="77777777" w:rsidR="007329B7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8F9F7CB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8A3E755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42EE97BF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56405B91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E05BA11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CC009B3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40E4AE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0A91BA16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139C8D6D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7EA413F" w14:textId="77777777"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70D605FE" w14:textId="77777777" w:rsidR="007329B7" w:rsidRPr="003C439D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14:paraId="7AD8EEB7" w14:textId="77777777" w:rsidTr="00D42B7C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C3CBAF" w14:textId="77777777"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0069EDEB" w14:textId="77777777" w:rsidR="007329B7" w:rsidRPr="003C439D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14:paraId="5472BE4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F4AD1F9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24663079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7F5E64E6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351CEAD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21FFD6ED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0F9A3AC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likovne ili vizualne radove prema kriterijima: osobnog doživljaja, likovnog jezika, likovnih materijala, tehnika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08D215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osobnog doživljaja, likovnog jezika te originalnosti i uloženog truda.</w:t>
            </w:r>
          </w:p>
          <w:p w14:paraId="317025E1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3669EFB2" w14:textId="77777777" w:rsidR="007329B7" w:rsidRPr="00255D8E" w:rsidRDefault="007329B7" w:rsidP="00D42B7C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1D5A08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osobnog doživljaja, likovnog jezika, likovnih materijala i tehnika, prikaza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 ili motiva te originalnosti i uloženog truda.</w:t>
            </w:r>
          </w:p>
          <w:p w14:paraId="16139AA2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091FF566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15F48A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osobnog doživljaja, likovnog jezika, likovnih materijala, tehnika i/ili vizualnih medija,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 teme ili motiva te originalnosti i uloženog truda.</w:t>
            </w:r>
          </w:p>
          <w:p w14:paraId="27532B99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CBC61C7" w14:textId="77777777" w:rsidR="007329B7" w:rsidRPr="00255D8E" w:rsidRDefault="007329B7" w:rsidP="00D42B7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14:paraId="0113130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EE50E72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4682F23" w14:textId="77777777" w:rsidR="007329B7" w:rsidRPr="00255D8E" w:rsidRDefault="007329B7" w:rsidP="00D42B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BE53825" w14:textId="77777777" w:rsidR="007329B7" w:rsidRPr="00255D8E" w:rsidRDefault="007329B7" w:rsidP="00D42B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A7A287" w14:textId="77777777" w:rsidR="007329B7" w:rsidRPr="00255D8E" w:rsidRDefault="007329B7" w:rsidP="00D42B7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14:paraId="422D2DC7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3CCA783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43357D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667ED1A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FFDF7B" w14:textId="77777777" w:rsidR="007329B7" w:rsidRPr="00255D8E" w:rsidRDefault="007329B7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14:paraId="2FEE907E" w14:textId="77777777" w:rsidTr="00D42B7C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41F8B1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14:paraId="793F8659" w14:textId="77777777" w:rsidTr="00D42B7C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E2A04B7" w14:textId="77777777"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5D03E39B" w14:textId="77777777" w:rsidR="007329B7" w:rsidRPr="00D4456E" w:rsidRDefault="007329B7" w:rsidP="00D42B7C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14:paraId="6E415564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5120AC2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03362DB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7E64561A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A482F09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7DF677C5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B75D776" w14:textId="77777777"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52D7A6B4" w14:textId="77777777"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36232341" w14:textId="77777777"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D0C429C" w14:textId="77777777"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5A645E3F" w14:textId="77777777"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14:paraId="57806F3A" w14:textId="77777777"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537E3D3" w14:textId="77777777"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7C2C1B19" w14:textId="77777777"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43187B41" w14:textId="77777777"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3D391E" w14:textId="77777777" w:rsidR="007329B7" w:rsidRPr="00F277AF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50C4F8D5" w14:textId="77777777"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2F8AE16A" w14:textId="77777777"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7329B7" w:rsidRPr="00B4176C" w14:paraId="45E66E07" w14:textId="77777777" w:rsidTr="00D42B7C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5DBFB8" w14:textId="77777777" w:rsidR="007329B7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14:paraId="6E90D91F" w14:textId="77777777" w:rsidR="007329B7" w:rsidRPr="003C439D" w:rsidRDefault="007329B7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14:paraId="123A002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417CE72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1057C555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4F0D9116" w14:textId="77777777" w:rsidTr="00D42B7C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4D3CC" w14:textId="77777777" w:rsidR="007329B7" w:rsidRPr="00A7424A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DE2E12" w14:textId="77777777" w:rsidR="007329B7" w:rsidRPr="00F277AF" w:rsidRDefault="007329B7" w:rsidP="00D42B7C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2F9A5722" w14:textId="77777777" w:rsidR="007329B7" w:rsidRPr="00F277AF" w:rsidRDefault="007329B7" w:rsidP="00D42B7C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14:paraId="4D7F09E4" w14:textId="77777777" w:rsidTr="00D42B7C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3DBBF" w14:textId="77777777" w:rsidR="007329B7" w:rsidRPr="00A7424A" w:rsidRDefault="007329B7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9217AA" w14:textId="77777777" w:rsidR="007329B7" w:rsidRPr="00F277AF" w:rsidRDefault="007329B7" w:rsidP="00D42B7C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A2901A" w14:textId="77777777" w:rsidR="007329B7" w:rsidRPr="00F277AF" w:rsidRDefault="007329B7" w:rsidP="00D42B7C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1DAB3E81" w14:textId="77777777" w:rsidR="007329B7" w:rsidRDefault="007329B7" w:rsidP="007329B7">
      <w:pPr>
        <w:rPr>
          <w:rFonts w:cstheme="minorHAnsi"/>
          <w:sz w:val="24"/>
        </w:rPr>
      </w:pPr>
    </w:p>
    <w:p w14:paraId="106978E4" w14:textId="77777777" w:rsidR="008F287E" w:rsidRDefault="008F287E" w:rsidP="007329B7">
      <w:pPr>
        <w:rPr>
          <w:rFonts w:cstheme="minorHAnsi"/>
          <w:sz w:val="24"/>
        </w:rPr>
      </w:pPr>
    </w:p>
    <w:p w14:paraId="36FC1136" w14:textId="77777777" w:rsidR="008F287E" w:rsidRDefault="008F287E" w:rsidP="007329B7">
      <w:pPr>
        <w:rPr>
          <w:rFonts w:cstheme="minorHAnsi"/>
          <w:sz w:val="24"/>
        </w:rPr>
      </w:pPr>
    </w:p>
    <w:p w14:paraId="16EA14B6" w14:textId="77777777" w:rsidR="008F287E" w:rsidRDefault="008F287E" w:rsidP="007329B7">
      <w:pPr>
        <w:rPr>
          <w:rFonts w:cstheme="minorHAnsi"/>
          <w:sz w:val="24"/>
        </w:rPr>
      </w:pPr>
    </w:p>
    <w:p w14:paraId="4D89AA10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2E96EADA" w14:textId="77777777" w:rsidTr="006D70D8">
        <w:tc>
          <w:tcPr>
            <w:tcW w:w="426" w:type="dxa"/>
            <w:shd w:val="clear" w:color="auto" w:fill="A8D08D" w:themeFill="accent6" w:themeFillTint="99"/>
          </w:tcPr>
          <w:p w14:paraId="354E016D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0C9995BB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B11E652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8BDCB40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42B5302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D1C37D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1993B171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6EBC8C6D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52642CA1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68110037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F42351D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9FC926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498906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28BB21D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E0E9A5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142BB0B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80E4F8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80D4F79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11AEB62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68E4D1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4C30F05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0C80B989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415A6947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44859E9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521B98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D681F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5450DD2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52FD50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70C600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10CD01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3C808D9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84339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407CC1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6A2DFEF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019A93B6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22216205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5BA166E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EFB83A3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11F60E9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79B3D0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98124E4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3A70EF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520B02B5" w14:textId="77777777" w:rsidR="007329B7" w:rsidRPr="00B4176C" w:rsidRDefault="007329B7" w:rsidP="007329B7">
      <w:pPr>
        <w:rPr>
          <w:rFonts w:cstheme="minorHAnsi"/>
        </w:rPr>
      </w:pPr>
    </w:p>
    <w:p w14:paraId="0B73BE9C" w14:textId="77777777" w:rsidR="007329B7" w:rsidRDefault="007329B7" w:rsidP="00445146">
      <w:pPr>
        <w:rPr>
          <w:rFonts w:cstheme="minorHAnsi"/>
        </w:rPr>
      </w:pPr>
    </w:p>
    <w:p w14:paraId="09DC359E" w14:textId="77777777" w:rsidR="00743533" w:rsidRDefault="00743533" w:rsidP="00445146">
      <w:pPr>
        <w:rPr>
          <w:rFonts w:cstheme="minorHAnsi"/>
        </w:rPr>
      </w:pPr>
    </w:p>
    <w:p w14:paraId="72642CE0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081A9526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7ED88B5F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5467C108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2B65441F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6F32889" w14:textId="77777777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1966F05B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1D1F8BB5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E3F5E84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019DDE5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3B628244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4D2C5001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062662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EFB464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8C41956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460CE8A2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8457A5F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1C748174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09953EA8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970B32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0CAC2B32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3D915D11" w14:textId="77777777"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14:paraId="17A3177B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401E4B8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7B0529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25D4C56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046652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708A429" w14:textId="77777777" w:rsidTr="007A4C51">
        <w:tc>
          <w:tcPr>
            <w:tcW w:w="3403" w:type="dxa"/>
            <w:tcBorders>
              <w:right w:val="double" w:sz="12" w:space="0" w:color="auto"/>
            </w:tcBorders>
          </w:tcPr>
          <w:p w14:paraId="66C897C2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14:paraId="3872D1A8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14:paraId="27E1EE41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217DED63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14:paraId="7B2C082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18EB7C0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185E8F">
              <w:rPr>
                <w:rFonts w:eastAsia="Times New Roman" w:cstheme="minorHAnsi"/>
                <w:b/>
                <w:bCs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14:paraId="201AEB8F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341C457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D16275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5EFA6A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5D9D05A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E5CEFBF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43CB7EC7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70CB6A1D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46B2C1DC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52C40158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44746070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FA48FDD" w14:textId="77777777"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272FEFB2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750B546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EB20454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14:paraId="620EE6B4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6E663512" w14:textId="77777777"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14:paraId="7A6E19F2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B56845" w14:textId="77777777" w:rsidR="007A4C51" w:rsidRPr="00192BFB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 w:rsidRPr="00192BFB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192BF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B.1.1. Učenik sudjeluje u zajedničkoj izvedbi glazbe.</w:t>
            </w:r>
          </w:p>
        </w:tc>
      </w:tr>
      <w:tr w:rsidR="007A4C51" w:rsidRPr="005A1FCA" w14:paraId="3761BF9F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CE654EB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B54ACE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A79617F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D9E2797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AE8DA70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C0102AA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DD00DAD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1A95821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8A698E4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A4457CC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14:paraId="6FD7B59C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10F6C5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14:paraId="18F1E02A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5F1DE7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90B07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71A59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8E01E2A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705552E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23179DC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F1CB528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B5E76E7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045EAC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CB0D5C3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14:paraId="32637D11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A1C085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14:paraId="738FB3E1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DC1CB58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EA2C47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557C65F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3620CB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3957606E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AF4BD4A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A0EB824" w14:textId="77777777"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1BB2B73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7EA39B" w14:textId="77777777"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76D8C6D1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81B1DD2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7353F487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14:paraId="29E1444B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5502FCA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0465FE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6DAF791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5841CD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04CAD5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05BD86" w14:textId="77777777"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1449412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EF160EF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20AE5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29CCAFF2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C86B22E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466E4B5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6D3211C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8A26B38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9F83F47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3A04AE8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7665E07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14:paraId="30306819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34E0D3F7" w14:textId="77777777"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14:paraId="65C0D56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1657DB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10353F0F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14:paraId="47463912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31C797AD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11297B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1535FCF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68F6C9B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6F61FAE3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C083B4E" w14:textId="77777777"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2D82263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8ABFDF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93AC9F1" w14:textId="77777777"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1CE2DC97" w14:textId="77777777" w:rsidR="007A4C51" w:rsidRDefault="007A4C51" w:rsidP="007A4C51">
      <w:pPr>
        <w:rPr>
          <w:sz w:val="24"/>
          <w:szCs w:val="24"/>
        </w:rPr>
      </w:pPr>
    </w:p>
    <w:p w14:paraId="463545BA" w14:textId="77777777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F1151D7" w14:textId="77777777" w:rsidTr="007A4C51">
        <w:tc>
          <w:tcPr>
            <w:tcW w:w="425" w:type="dxa"/>
            <w:shd w:val="clear" w:color="auto" w:fill="A8D08D" w:themeFill="accent6" w:themeFillTint="99"/>
          </w:tcPr>
          <w:p w14:paraId="04C0C53E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725B98B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EFF73DC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90C99A8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36FC0F6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14A6BAC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01EEF1DE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067D9354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A89B87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3077450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A9F675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04D74D8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368820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F657AC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324CEE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62187BA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F6092F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6F2972C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39E487A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A4F53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04FA7E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6AE867F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0E9208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3A92DFD9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FA24FD7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0DDB3F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44CC6F1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078F3B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B2A11C3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77F849B7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0B30F68F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06F6FD6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E22652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890095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8C3765F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DA0E897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107A6A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5D91E8B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41992186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AA7ED3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453C0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061C2CC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6C172C4" w14:textId="77777777" w:rsidR="007A4C51" w:rsidRDefault="007A4C51" w:rsidP="007A4C51">
      <w:pPr>
        <w:rPr>
          <w:rFonts w:cstheme="minorHAnsi"/>
          <w:sz w:val="24"/>
        </w:rPr>
      </w:pPr>
    </w:p>
    <w:p w14:paraId="065CADFD" w14:textId="77777777" w:rsidR="007A4C51" w:rsidRDefault="007A4C51" w:rsidP="00445146">
      <w:pPr>
        <w:rPr>
          <w:rFonts w:cstheme="minorHAnsi"/>
        </w:rPr>
      </w:pPr>
    </w:p>
    <w:p w14:paraId="2C8B72CA" w14:textId="77777777" w:rsidR="007A4C51" w:rsidRDefault="007A4C51" w:rsidP="00445146">
      <w:pPr>
        <w:rPr>
          <w:rFonts w:cstheme="minorHAnsi"/>
        </w:rPr>
      </w:pPr>
    </w:p>
    <w:p w14:paraId="7CBF8BD7" w14:textId="77777777" w:rsidR="007A4C51" w:rsidRDefault="007A4C51" w:rsidP="00445146">
      <w:pPr>
        <w:rPr>
          <w:rFonts w:cstheme="minorHAnsi"/>
        </w:rPr>
      </w:pPr>
    </w:p>
    <w:p w14:paraId="5B64BCDA" w14:textId="77777777" w:rsidR="007329B7" w:rsidRDefault="007329B7" w:rsidP="00445146">
      <w:pPr>
        <w:rPr>
          <w:rFonts w:cstheme="minorHAnsi"/>
        </w:rPr>
      </w:pPr>
    </w:p>
    <w:p w14:paraId="42ADD9E0" w14:textId="77777777" w:rsidR="007329B7" w:rsidRDefault="007329B7" w:rsidP="00445146">
      <w:pPr>
        <w:rPr>
          <w:rFonts w:cstheme="minorHAnsi"/>
        </w:rPr>
      </w:pPr>
    </w:p>
    <w:p w14:paraId="228C48AF" w14:textId="77777777" w:rsidR="007329B7" w:rsidRDefault="007329B7" w:rsidP="00445146">
      <w:pPr>
        <w:rPr>
          <w:rFonts w:cstheme="minorHAnsi"/>
        </w:rPr>
      </w:pPr>
    </w:p>
    <w:p w14:paraId="7ACD2109" w14:textId="77777777" w:rsidR="007329B7" w:rsidRDefault="007329B7" w:rsidP="00445146">
      <w:pPr>
        <w:rPr>
          <w:rFonts w:cstheme="minorHAnsi"/>
        </w:rPr>
      </w:pPr>
    </w:p>
    <w:p w14:paraId="2A7950B4" w14:textId="77777777" w:rsidR="007A4C51" w:rsidRDefault="007A4C51" w:rsidP="00445146">
      <w:pPr>
        <w:rPr>
          <w:rFonts w:cstheme="minorHAnsi"/>
        </w:rPr>
      </w:pPr>
    </w:p>
    <w:p w14:paraId="0B19DBBE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7A0FAD09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466E2822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0B066F8E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10F24D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3AA0EDDF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4AD269C4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0530514F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29ABF3A8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44AF3119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0FFB6759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3AB87DF3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52C4AB18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5DE48D10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24047462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59F197B6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2455FF3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122D334F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B160C01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47D765F1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2D6EB7D4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B8EF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074DCCDF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EB92F53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3159525A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4AB9204F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3B1959D4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697FFC4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203BF5A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74C7770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0B8EE71F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0445452A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707B18DF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3D762131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77E42A24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0731A30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16476E5A" w14:textId="77777777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14:paraId="25BCB83B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D613861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14:paraId="66997BBB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3F484D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14:paraId="24953361" w14:textId="77777777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92C9B4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F4E1E0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2E1E81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0F91075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49D306F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3FBF2FA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3F7AE2F1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0AE0CBCF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6CF7872F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09FEB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D7EDC25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14:paraId="36D073E6" w14:textId="77777777"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75FB0D27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14:paraId="3B347FC3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68163993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37AB9F2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4E05AACE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14:paraId="4A76828B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14:paraId="73755470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68610639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Broji u skupu brojeva do 20. </w:t>
            </w:r>
          </w:p>
          <w:p w14:paraId="6D38AE44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28266A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AA0457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4875635C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14:paraId="5A718D86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514F23FF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14:paraId="6424D111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14:paraId="5F52D7BD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7352FAA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načine. </w:t>
            </w:r>
          </w:p>
          <w:p w14:paraId="4E728B03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B4BCE7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3CF6BC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2BD27106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4346CE25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0E5F288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73A36B28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14:paraId="0522DADC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082B5165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14:paraId="00DE3A1B" w14:textId="77777777" w:rsidR="007A4C51" w:rsidRPr="00B86A06" w:rsidRDefault="007A4C51" w:rsidP="007A4C51">
            <w:pPr>
              <w:spacing w:after="160" w:line="259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67C9F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0BAFBDD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505D465E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2561725F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266D6168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4D3EA3C7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771DF0B1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2A7A99D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14:paraId="69FFAB3F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2532CFD6" w14:textId="77777777" w:rsidR="007A4C51" w:rsidRPr="00B86A06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5C1B2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D89D1C0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14:paraId="3B4089E4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35F6D32F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5910865E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14:paraId="56FFC58C" w14:textId="77777777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10598DB2" w14:textId="77777777" w:rsidR="007A4C51" w:rsidRPr="00B86A06" w:rsidRDefault="007A4C51" w:rsidP="007A4C51">
            <w:pPr>
              <w:rPr>
                <w:rFonts w:cstheme="minorHAnsi"/>
                <w:sz w:val="24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569D982A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6E36D6E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DE9FD90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4B146AA" w14:textId="77777777"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7FF0E14A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14:paraId="1D56F13B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4A7AD4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14:paraId="0E33E4FD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B71329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0AE694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0998E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13B435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93124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A313E6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428846E4" w14:textId="77777777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7E48324" w14:textId="77777777"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487F5FD" w14:textId="77777777"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F4B2C4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7AEA76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8181DE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5FE2AF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14:paraId="29749A29" w14:textId="77777777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01146137" w14:textId="77777777"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E219EE" w14:textId="77777777"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4E09739D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5BA51D31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685DC281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6FFBC9AB" w14:textId="77777777"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14:paraId="0751E3B9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4AE63E" w14:textId="77777777"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6FC01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2873F0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4B2A1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75884E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FAEC8D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14:paraId="0BF726C9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B99E57B" w14:textId="77777777"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A057F2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B71CE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79AAA0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939E36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29282C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14:paraId="09A788D0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9797CE" w14:textId="77777777"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14:paraId="62E0BBBF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B38584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B9F3E8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72FD89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1947D6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89CD2B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34D2DB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47E2AD3C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628F738A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450573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2EA9E8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14:paraId="5E38E359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4776C4C5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14:paraId="32678193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14:paraId="365894F3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1C9F8D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21CC6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AA44C9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1D988D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7248A4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59993E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14:paraId="4AC9A3C6" w14:textId="77777777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7F56F54E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460DB90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7803FF3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E22112A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BF94176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4513777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14:paraId="7F0DA03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9CD113" w14:textId="77777777"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14:paraId="09B7F789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C74CE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0DEBA6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A1AB8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3E370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D1F15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E2482B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4FCC23C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1A004C7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2E44779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96A621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14:paraId="70700A2A" w14:textId="77777777"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1542E6B8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4299E541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14:paraId="5C735A74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0FB4468D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2033F08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95C50A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09B4CDC7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14:paraId="78470728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57EA8EC1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14:paraId="398D8209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5061F3E6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D69DA3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6A6350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5870B985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78A0BC3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05F23FFD" w14:textId="77777777"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14:paraId="3D031ED6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C264CC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0A18B33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65F9FF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3476A4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B8449A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2C854F" w14:textId="77777777"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14:paraId="4635F944" w14:textId="77777777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BC2CA64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ADB1F37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349665D" w14:textId="77777777"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1E8A80C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58398EC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48E67EE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14:paraId="1DE14CCB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A87D72" w14:textId="77777777"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14:paraId="04CD0061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4BBB1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F548BA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7DCDD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4ECB4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DA687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E79F0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1F6F87E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47943020" w14:textId="77777777"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B071FE2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B5ED5EC" w14:textId="77777777"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0041C11D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759A2B1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3674A625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34169A8E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62340D81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0011CFBE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AA79917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0AA904B7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126A68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CFCF9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14:paraId="495C2E1F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06239AB" w14:textId="77777777"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34B503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14:paraId="7B51ABB1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734915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06B8F168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3B24F4D6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465B5EE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3A548435" w14:textId="77777777"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760C6E2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6BABFF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35625359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8244C29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14:paraId="438A77AB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21DAC7F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376F41A7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236826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14:paraId="40348D7E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7375C7FF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13D19C52" w14:textId="77777777"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66C2D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04C9B46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5EDB40D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3B215EF1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0A442616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14:paraId="28784627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08866FB6" w14:textId="77777777"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14:paraId="7E95559E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280004" w14:textId="77777777"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14:paraId="01DEE887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202892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653A53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F5C38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5A49B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CBA6A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5C496E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14:paraId="678F59BB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F8B4222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C74E9F1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3FC05B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C33C00" w14:textId="77777777"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E196C7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6234C6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14:paraId="04FDBF37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17257EB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AA384F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30290F" w14:textId="77777777"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A3EE10" w14:textId="77777777"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F0DA8D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FD499B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14:paraId="1C305C9E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9D56DB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019DA0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CE7A3E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345060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FC4107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576E55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14:paraId="3C08D7DE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65DD38C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889538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569905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391E06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419169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74630D" w14:textId="77777777"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14:paraId="6617410C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A4E3A16" w14:textId="77777777"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14:paraId="6F0784A9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274825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14:paraId="06839124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E7943B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D27110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C6168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5C48E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66E29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10D9E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6C21A8AF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063C3FC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E624CFA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2FCFA9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3E817D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FA3E19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2D2CEE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14:paraId="53584F7D" w14:textId="77777777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6251361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094D53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48C4760C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33F186BF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3CB25CD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33761033" w14:textId="77777777"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14:paraId="1348BEF7" w14:textId="77777777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DEE5BE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C47AF0A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2512E67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120B9F9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F8B75A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642C51BD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14:paraId="30E6C233" w14:textId="77777777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8D2D482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B2F63B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10E07B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80C4B1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06BDBA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A95320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14:paraId="7C194649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B4F49F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14:paraId="57FA7FED" w14:textId="77777777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AA462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F51DB5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59B4F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67F247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6A6DBC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4AF08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BF9D959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0A7DDD" w14:textId="77777777"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D8B6E2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0E03CC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9B467F9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905A482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884DC07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0D72C234" w14:textId="77777777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B141F3F" w14:textId="77777777"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0DFF8DB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1FECEA3F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EE325E9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B32503C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643CD98C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14:paraId="03A333AB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90FF6A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14:paraId="0D90A88A" w14:textId="77777777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D66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C8AF88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A6BFA2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677D3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3C37F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3B0DE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E43B44C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19E7F58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887F1D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5598A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CE11EA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92104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2875E9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14:paraId="1E9A61E5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68965D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55D349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B777A6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075D946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41D0E38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9B7789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14:paraId="2F119FBB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AA5FA4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A23DB1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97CF6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6FC6D0C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F03BE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736DEE4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14:paraId="1E20681A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522986AC" w14:textId="77777777"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14:paraId="14909D6F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C466B56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14:paraId="58919EBE" w14:textId="77777777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AF460F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C390C6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9D53A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59F537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C5294C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2721D91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59498D88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583CDFE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C82637E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2F8091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1663D91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14:paraId="0F8C642F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14:paraId="17EC24B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14:paraId="5D6BF00D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C78510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248B97E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00C1DC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19D96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B65C60" w14:textId="77777777"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029070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14:paraId="4048FD7A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E51AFC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14:paraId="248B8CE8" w14:textId="77777777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31198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ADDCB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9FA001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6E1A25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91D710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498593F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571E3500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A97002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373ABA65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0D7AF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338AD6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14:paraId="2F61E831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A157F55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05C2D06D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DC29255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14:paraId="4C748B37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E0D89A2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14:paraId="5865DEB9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6FB7158A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CE41A04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C6DD3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20CDE4" w14:textId="77777777"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A87479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14:paraId="42D1782B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78FBD213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14:paraId="5336E030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C24C09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EBEDA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0A0214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41FE9940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14:paraId="5F4A10E1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37765F68" w14:textId="77777777"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14:paraId="25841EE7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B436F3F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650FAD9C" w14:textId="77777777"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14:paraId="647B751C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58A2469A" w14:textId="77777777"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14:paraId="4E61D1BC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F4893FA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14:paraId="598536AA" w14:textId="77777777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9B7F32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0F7576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BE04A5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691534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034E34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67FFC06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21D0A539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68EEC4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40B357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D0DD4C5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</w:tcPr>
          <w:p w14:paraId="66A83D31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14:paraId="5F406068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43BF6D4B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14:paraId="1384775D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C5F406A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37120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BA6EA1" w14:textId="77777777"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0F32EE28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14:paraId="2FE73BF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54F343FF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14:paraId="3FBC43EE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BE3E993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848E7C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5AFBF8" w14:textId="77777777"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6E813986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6E88C11D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0F65640F" w14:textId="77777777"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14:paraId="5F57DCAA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486C8F2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D7AA5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39AE3E1E" w14:textId="77777777"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14:paraId="6C91EA6D" w14:textId="77777777"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14:paraId="34DB3628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14:paraId="58B97F5C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14:paraId="4A2115E9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8B94358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595BC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D231F8A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377DABBA" w14:textId="77777777"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6B31DA0E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28742F8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7252622F" w14:textId="77777777" w:rsidR="007A4C51" w:rsidRDefault="007A4C51" w:rsidP="007A4C51">
      <w:pPr>
        <w:rPr>
          <w:rFonts w:cstheme="minorHAnsi"/>
          <w:sz w:val="24"/>
        </w:rPr>
      </w:pPr>
    </w:p>
    <w:p w14:paraId="5D8D9D68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1CDC9432" w14:textId="77777777" w:rsidR="007A4C51" w:rsidRDefault="007A4C51" w:rsidP="00445146">
      <w:pPr>
        <w:rPr>
          <w:rFonts w:cstheme="minorHAnsi"/>
        </w:rPr>
      </w:pPr>
    </w:p>
    <w:p w14:paraId="552E0DD7" w14:textId="77777777" w:rsidR="007A4C51" w:rsidRDefault="007A4C51" w:rsidP="00445146">
      <w:pPr>
        <w:rPr>
          <w:rFonts w:cstheme="minorHAnsi"/>
        </w:rPr>
      </w:pPr>
    </w:p>
    <w:p w14:paraId="62D5DC7A" w14:textId="77777777" w:rsidR="007A4C51" w:rsidRDefault="007A4C51" w:rsidP="00445146">
      <w:pPr>
        <w:rPr>
          <w:rFonts w:cstheme="minorHAnsi"/>
        </w:rPr>
      </w:pPr>
    </w:p>
    <w:p w14:paraId="41781953" w14:textId="77777777" w:rsidR="007329B7" w:rsidRDefault="007329B7" w:rsidP="00445146">
      <w:pPr>
        <w:rPr>
          <w:rFonts w:cstheme="minorHAnsi"/>
        </w:rPr>
      </w:pPr>
    </w:p>
    <w:p w14:paraId="3770594C" w14:textId="77777777" w:rsidR="007329B7" w:rsidRDefault="007329B7" w:rsidP="00445146">
      <w:pPr>
        <w:rPr>
          <w:rFonts w:cstheme="minorHAnsi"/>
        </w:rPr>
      </w:pPr>
    </w:p>
    <w:p w14:paraId="6C1E91C6" w14:textId="77777777" w:rsidR="007D4196" w:rsidRDefault="007D4196" w:rsidP="00445146">
      <w:pPr>
        <w:rPr>
          <w:rFonts w:cstheme="minorHAnsi"/>
        </w:rPr>
      </w:pPr>
    </w:p>
    <w:p w14:paraId="6BCB389C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E47B73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504CFDF7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34B7DB1A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0C5D3D47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7004958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7AEA0402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7EA8AD25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28075E5A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3DBB6A8D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59F3847A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6E2E33AE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7D81819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6C563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1A2225E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040D3C8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0AD6D7DD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6F23F932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521BF10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14FB12D5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7F0E3510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5F16B626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0556BC14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6B7A10C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44E35187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693"/>
      </w:tblGrid>
      <w:tr w:rsidR="007D4196" w:rsidRPr="00B4176C" w14:paraId="3808060D" w14:textId="77777777" w:rsidTr="007A4C51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BB85C7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14:paraId="03159F90" w14:textId="77777777" w:rsidTr="007A4C51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DCE3A3" w14:textId="77777777"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14:paraId="38F92873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7056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B6C25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14B766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70B0B1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B6375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276F74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5CA1E94E" w14:textId="77777777" w:rsidTr="00D42B7C">
        <w:tc>
          <w:tcPr>
            <w:tcW w:w="2680" w:type="dxa"/>
            <w:tcBorders>
              <w:right w:val="double" w:sz="12" w:space="0" w:color="auto"/>
            </w:tcBorders>
          </w:tcPr>
          <w:p w14:paraId="49918C7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FC645A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6C3AF8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671F0140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14:paraId="2B7FE731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64D50EB4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14:paraId="1F882068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4A802DFA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3270A517" w14:textId="77777777"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7A31F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DB4C3C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5008778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6FDE7F29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14:paraId="45C1312B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14:paraId="252432F0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444FEAD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8F0B7E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5CD1B66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38A0EE26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10DCF655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07E2DC25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14:paraId="07337E76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78C2DD34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AD00A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6002FE4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14:paraId="2039EA0A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68D43B8D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30FD79B9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14:paraId="424F943C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D87169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27A484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3429E1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14:paraId="14378544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14:paraId="31004417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14:paraId="7240FDA5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14:paraId="66EC26E2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01F68DDA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ACA5A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5CFAF9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14:paraId="16150F7B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40FFA040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29B3846E" w14:textId="77777777"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14:paraId="55A866D4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C9C8B6A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C9D16C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7FD61D" w14:textId="77777777"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460043" w14:textId="77777777"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84C922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24D912" w14:textId="77777777"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14:paraId="23C6AD8F" w14:textId="77777777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387DB68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49CFEE8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8FF4FB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5A21E0A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671118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80786AF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14:paraId="1AB3C07B" w14:textId="77777777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17FD1374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62E00E1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888CCF0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32AEB74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09799EE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2F922AB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14:paraId="788D819A" w14:textId="77777777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CEBF7A9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3890B74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B891AC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5D4787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31E4DF7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CA1C351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4CEB1F3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14:paraId="31910423" w14:textId="77777777" w:rsidTr="007A4C51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B1F857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14:paraId="268756D7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58871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431EB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7FD8C5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4FE0B9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10EC6B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EE9484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4635951D" w14:textId="77777777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311B37AB" w14:textId="77777777"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33727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CBBF74E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20B59B5" w14:textId="77777777"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787D3D95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77B06C3F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14:paraId="0EBE120F" w14:textId="77777777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10A6467D" w14:textId="77777777"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55EAF1C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14ABE0E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1B69F99A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4B994C9B" w14:textId="77777777"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531CB0F9" w14:textId="77777777" w:rsidR="007D4196" w:rsidRPr="00DE3AF1" w:rsidRDefault="007D4196" w:rsidP="00966C8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14:paraId="0AD8AF68" w14:textId="77777777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CC77582" w14:textId="77777777"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AF3CE92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648A8C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C7FD04E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E671D79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4E27C54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FC88665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14:paraId="3331BC8D" w14:textId="77777777" w:rsidTr="007A4C51">
        <w:tc>
          <w:tcPr>
            <w:tcW w:w="1573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CDCCAC" w14:textId="77777777"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14:paraId="3BD423DB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1B2D7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AAEEB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794B1D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76F99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5510A91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10F1CE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1E1B0BA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47057E8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E9524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607007B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14:paraId="45AA44A0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14:paraId="30179514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14:paraId="13BEE9C6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14:paraId="7574277A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0E9BAEE9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91E9E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uređenja prostora u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C7F54D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svoju ulogu o vođenju </w:t>
            </w:r>
            <w:r>
              <w:rPr>
                <w:rFonts w:cstheme="minorHAnsi"/>
                <w:sz w:val="24"/>
                <w:szCs w:val="24"/>
              </w:rPr>
              <w:lastRenderedPageBreak/>
              <w:t>reda u domu i školi, djeluje tek uz poticaj i jasne zadatke.</w:t>
            </w:r>
          </w:p>
        </w:tc>
        <w:tc>
          <w:tcPr>
            <w:tcW w:w="2552" w:type="dxa"/>
          </w:tcPr>
          <w:p w14:paraId="171A5A66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14:paraId="690AC335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14:paraId="5CEFC562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oje dužnosti u obitelji i školi te opisuje svoje djelovanje kako u domu, tako i u školi.</w:t>
            </w:r>
          </w:p>
        </w:tc>
      </w:tr>
      <w:tr w:rsidR="007D4196" w:rsidRPr="00B4176C" w14:paraId="31CBEE50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041B5C39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ADB593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B1B8B1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B3BE28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3C92E557" w14:textId="77777777"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A750827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14:paraId="26C6C04C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14:paraId="76422191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77825092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59E540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CBCBDF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D06DEB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0A15AB43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14:paraId="7C57E97A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14:paraId="53A4D9BE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14:paraId="3917B7FB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620EA5D2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FC43BA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6BF199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46EDE9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6821D4F1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4F2FE75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14:paraId="2918D7B3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14:paraId="21DC4AF6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DF9FCBC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61AF5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09127F2" w14:textId="77777777"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14:paraId="0BB672B7" w14:textId="77777777"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14:paraId="715B9D6F" w14:textId="77777777"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62B3AC0D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14:paraId="49991270" w14:textId="77777777" w:rsidTr="007A4C5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3489D9" w14:textId="77777777"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14:paraId="14786812" w14:textId="77777777" w:rsidTr="007A4C51">
        <w:tc>
          <w:tcPr>
            <w:tcW w:w="15735" w:type="dxa"/>
            <w:gridSpan w:val="6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0652CE8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PID OŠ B.1.1. Učenik uspoređuje promjene u prirodi i opisuje važnost brige za prirodu i osobno zdravlje.</w:t>
            </w:r>
          </w:p>
        </w:tc>
      </w:tr>
      <w:tr w:rsidR="007D4196" w:rsidRPr="00603770" w14:paraId="68FD2A50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A3D3F5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B3234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55C2EC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7AA08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76CD23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4C8DE1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6AAD5C2F" w14:textId="77777777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34D38F8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48F703D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DD1AE7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1E46E6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92A637" w14:textId="77777777"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FF82D1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4A6910" w14:textId="77777777"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14:paraId="48118A4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17B65AF5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9CC215A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72843F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C39B58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12B3F2E" w14:textId="77777777"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0323BB1B" w14:textId="77777777"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0CCDA3CC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14:paraId="02F9957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63F3777D" w14:textId="77777777"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3BEAED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BB04AE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359034" w14:textId="77777777"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14:paraId="12E9D50A" w14:textId="77777777"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14:paraId="2F9E9250" w14:textId="77777777"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14:paraId="715FCAF2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14:paraId="4C5AAEE4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BE87B5B" w14:textId="77777777"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0D12C93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3A7DE1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FF03C5" w14:textId="77777777" w:rsidR="007D4196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  <w:p w14:paraId="77409559" w14:textId="77777777" w:rsidR="00966C8B" w:rsidRPr="007D54A2" w:rsidRDefault="00966C8B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AE700C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0D2173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C90F3E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14:paraId="43743816" w14:textId="77777777" w:rsidTr="007A4C51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DF433D9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2C75EF90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14:paraId="7738A6B0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98767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0672B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26C10D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6CE64E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7014A9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797021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5EDEDDA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35FA8E5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DF35E1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922C6A9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2C3DFF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1A536277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14:paraId="0BF52867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571BC199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14:paraId="192312C0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26EB208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54C6783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F2BDF7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2887A9" w14:textId="77777777"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14:paraId="1AE9377D" w14:textId="77777777"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000268C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7779DD13" w14:textId="77777777"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14:paraId="1A192470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7192FFED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711F6F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1CFB460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47928E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14:paraId="2CCE1699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14:paraId="7945AA38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14:paraId="00A020DB" w14:textId="77777777"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14:paraId="4A17E053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1979CFA" w14:textId="77777777"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06E025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obzirom na izmjenu dana i noći i smjenu godišnjih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5BB757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955D3E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270F28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7D4047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14:paraId="3BEAF967" w14:textId="77777777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105A5CC" w14:textId="77777777"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0B64E3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E2616E" w14:textId="77777777"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3C07234" w14:textId="77777777"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EA2C6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AB63A6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14:paraId="4B6CD4F7" w14:textId="77777777" w:rsidTr="007A4C51">
        <w:tc>
          <w:tcPr>
            <w:tcW w:w="15735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6EADA0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7107985B" w14:textId="77777777"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14:paraId="57F7D9AA" w14:textId="77777777" w:rsidTr="00A01674">
        <w:trPr>
          <w:trHeight w:val="169"/>
        </w:trPr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932F5F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124C8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00EF4C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8D0EA9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1C5094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F0117B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4887259A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A663735" w14:textId="77777777"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60CE0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CD0AB0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14:paraId="0F1FA622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14:paraId="4C350F90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14:paraId="2AA2F469" w14:textId="77777777"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14:paraId="0F8B61E3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03BA6D66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2039D7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BD065E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11AA3512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14:paraId="49C29CD3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14:paraId="4A0727B7" w14:textId="77777777"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14:paraId="135C7858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71370319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7EDAC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B9BF882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14:paraId="19996281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14:paraId="2C64A91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2CB769A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14:paraId="50E823F1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D81918C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B98FE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FD3A921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360C20A5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0A4D22A0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4C360EF1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14:paraId="4850657B" w14:textId="77777777" w:rsidTr="007A4C51">
        <w:tc>
          <w:tcPr>
            <w:tcW w:w="15735" w:type="dxa"/>
            <w:gridSpan w:val="6"/>
            <w:shd w:val="clear" w:color="auto" w:fill="C5E0B3" w:themeFill="accent6" w:themeFillTint="66"/>
          </w:tcPr>
          <w:p w14:paraId="74B7C012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14:paraId="14CD7327" w14:textId="77777777" w:rsidTr="007A4C51">
        <w:tc>
          <w:tcPr>
            <w:tcW w:w="157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1EBBC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14:paraId="26C201E8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C7493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5025E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DCB233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512474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945384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F8D9CB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34FF9B3C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CFEAA2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269426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249B6B" w14:textId="77777777"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6B2E6A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E06A7A" w14:textId="77777777"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61BF96" w14:textId="77777777"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14:paraId="1F60B2B9" w14:textId="77777777" w:rsidTr="007A4C51">
        <w:tc>
          <w:tcPr>
            <w:tcW w:w="793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31A0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53B229E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8ABBC39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762073A8" w14:textId="77777777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5BB518C8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D8485A0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7007243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5D052AB2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2A43CAE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05CBCA6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14:paraId="38F771C9" w14:textId="77777777" w:rsidTr="007A4C51">
        <w:tc>
          <w:tcPr>
            <w:tcW w:w="7939" w:type="dxa"/>
            <w:gridSpan w:val="3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601F49B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411D2D3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5AD1AD6F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14:paraId="430862E1" w14:textId="77777777" w:rsidTr="007A4C51">
        <w:tc>
          <w:tcPr>
            <w:tcW w:w="15735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D50C88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14:paraId="134E6F16" w14:textId="77777777"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14:paraId="157AE76A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3C61AF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047B2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0F5345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9E6287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ABAA9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DBCF7C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5EA28D8C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0C779F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55C56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9822A6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1A1772D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65D750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001C300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14:paraId="6B02DB6E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1D16B2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FFC5C0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F63E060" w14:textId="77777777"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5A3765B" w14:textId="77777777"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002C5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0B2EB8B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dužnosti samoinicijativno,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svjestan posljedica nepoštivanja pravila i normi, odgovorno, savjesno i svjesno, kako u razrednoj zajednici, tako u školi i izvan nje.</w:t>
            </w:r>
          </w:p>
        </w:tc>
      </w:tr>
      <w:tr w:rsidR="007D4196" w:rsidRPr="00B4176C" w14:paraId="4A0A3044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A9040B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A0D13C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2BBB352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5DB3352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54CA529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868DD9A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14:paraId="03ACB6B2" w14:textId="77777777" w:rsidTr="00EC0158">
        <w:tc>
          <w:tcPr>
            <w:tcW w:w="79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A79F2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54F934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7E913E3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68530676" w14:textId="77777777" w:rsidTr="00EC0158">
        <w:tc>
          <w:tcPr>
            <w:tcW w:w="79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98C3B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B56471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DAEE96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37FFB86D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14:paraId="3CCC6560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2BC70A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E7FB33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0BCE2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F08158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9EB20F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F21BFEB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14:paraId="175A55E0" w14:textId="77777777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9E6E6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14:paraId="7BFBC2EB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71A883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49520D8D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9D3342" w14:textId="77777777"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C476B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80B418B" w14:textId="77777777"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2DE3D0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2D7EC9E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09D3048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14:paraId="57B4424E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DEBA6E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AA2F07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7F0E638" w14:textId="77777777"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BCC105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45AC0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6E4EF11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14:paraId="2AEE98F1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9609017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848F7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08051D3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CFC8B7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F54161B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7E0ECF1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14:paraId="282E44FA" w14:textId="77777777" w:rsidTr="007A4C51">
        <w:tc>
          <w:tcPr>
            <w:tcW w:w="793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E6E22A8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23436FD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650B4D9C" w14:textId="77777777" w:rsidTr="007A4C51">
        <w:tc>
          <w:tcPr>
            <w:tcW w:w="15735" w:type="dxa"/>
            <w:gridSpan w:val="6"/>
            <w:shd w:val="clear" w:color="auto" w:fill="C5E0B3" w:themeFill="accent6" w:themeFillTint="66"/>
          </w:tcPr>
          <w:p w14:paraId="12190617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14:paraId="7CB44B2F" w14:textId="77777777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DAD4EC8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14:paraId="43A03370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BB5461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44E5EC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D96FF9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4D9058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4B5B73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A42115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33BD27D9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E21AB0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26CB5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F52EC85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14:paraId="4B487B1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36A6F3DA" w14:textId="77777777" w:rsidR="007D4196" w:rsidRPr="005D66C4" w:rsidRDefault="007D4196" w:rsidP="00A229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3DE5CB8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14:paraId="5D95D6A3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AAE7FB4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13660E5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419D89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4580D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14:paraId="2A6D6DF0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1F46E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EF3CDF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FEF8A5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opisuje i objašnjava opasnosti koje se mogu javiti pri uporabi uređaja i kako reagirati pri pojavi opasnosti.</w:t>
            </w:r>
          </w:p>
        </w:tc>
      </w:tr>
      <w:tr w:rsidR="007D4196" w:rsidRPr="00B4176C" w14:paraId="2F508C40" w14:textId="77777777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3"/>
            <w:tcBorders>
              <w:right w:val="single" w:sz="4" w:space="0" w:color="auto"/>
            </w:tcBorders>
          </w:tcPr>
          <w:p w14:paraId="58581F6D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47BA8E3C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AEF7461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54AEEA08" w14:textId="77777777" w:rsidTr="007A4C51">
        <w:tc>
          <w:tcPr>
            <w:tcW w:w="15735" w:type="dxa"/>
            <w:gridSpan w:val="6"/>
            <w:shd w:val="clear" w:color="auto" w:fill="C5E0B3" w:themeFill="accent6" w:themeFillTint="66"/>
          </w:tcPr>
          <w:p w14:paraId="40213304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14:paraId="3543BB11" w14:textId="77777777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5551CFB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14:paraId="3D45AE7D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14:paraId="2382E084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6C43D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7409B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4A6880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3BE5D3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0C23C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1C4BC9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0EBD1BA4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EEBF9B3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6DD72862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235283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54C67B" w14:textId="77777777"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4F4A4D" w14:textId="77777777"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E2624A" w14:textId="77777777"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E15D18" w14:textId="77777777"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14:paraId="39D9EB45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7DA25B8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14:paraId="56E5ADBA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446A70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821440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4A4FC63F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71754769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B416FE5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586E7BA2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189CEB8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3ECC2CA7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7F20FA36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8237F6B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04DC2569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93D23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DF51E44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14:paraId="5F96E1B4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3A5DAFC6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372D22A9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9977E2A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23D00A1F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07FEBB55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F2BD73D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3FED0F1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46977B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povezana s opaženim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D23944E" w14:textId="77777777"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</w:tc>
        <w:tc>
          <w:tcPr>
            <w:tcW w:w="2552" w:type="dxa"/>
          </w:tcPr>
          <w:p w14:paraId="38FD5DD6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6B05AAFD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37D9A5B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4976503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F0AD04D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2CE5D3E5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0057F61E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26555C3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498084A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82A85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80166C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7EE915C1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EF49C3A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91A3484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D5D5E75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21FD7251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3174FAA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14:paraId="17ED09DA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98989B5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3C74B00F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393065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A68129A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14:paraId="259E583E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46AC0223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FDADAB8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A05B52A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803CA72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47A6E79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38F91054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B9FA744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36E0C8F3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89E5D2" w14:textId="77777777" w:rsidR="007D4196" w:rsidRPr="00D76E7E" w:rsidRDefault="007D4196" w:rsidP="00055FBB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D429770" w14:textId="77777777" w:rsidR="007D4196" w:rsidRPr="00C41F0F" w:rsidRDefault="007D4196" w:rsidP="00055F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4EB8579D" w14:textId="77777777" w:rsidR="007D4196" w:rsidRPr="005D66C4" w:rsidRDefault="007D4196" w:rsidP="00055FBB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1105F728" w14:textId="77777777" w:rsidR="007D4196" w:rsidRPr="005D66C4" w:rsidRDefault="007D4196" w:rsidP="00055FBB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CE77A32" w14:textId="77777777" w:rsidR="007D4196" w:rsidRPr="00C41F0F" w:rsidRDefault="007D4196" w:rsidP="00055F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47A0A3" w14:textId="77777777" w:rsidR="007D4196" w:rsidRPr="005D66C4" w:rsidRDefault="007D4196" w:rsidP="00055FBB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21EA6A34" w14:textId="77777777" w:rsidR="007D4196" w:rsidRPr="00C41F0F" w:rsidRDefault="007D4196" w:rsidP="00055F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0E8517BE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5F42C46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353576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F4C689F" w14:textId="77777777" w:rsidR="007D4196" w:rsidRPr="007F0028" w:rsidRDefault="007D4196" w:rsidP="00BF0FEB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61569F09" w14:textId="77777777" w:rsidR="007D4196" w:rsidRPr="007F0028" w:rsidRDefault="007D4196" w:rsidP="00BF0FEB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531FFF19" w14:textId="77777777" w:rsidR="007D4196" w:rsidRPr="007F0028" w:rsidRDefault="007D419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0D8A5254" w14:textId="77777777" w:rsidR="007D4196" w:rsidRPr="007F0028" w:rsidRDefault="007D419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14:paraId="7215F965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2EC827B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5673D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DA6B9B4" w14:textId="77777777" w:rsidR="007D4196" w:rsidRPr="00C41F0F" w:rsidRDefault="007D4196" w:rsidP="00BF0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202EE384" w14:textId="77777777" w:rsidR="007D4196" w:rsidRPr="005D66C4" w:rsidRDefault="007D4196" w:rsidP="00BF0FEB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41DB107A" w14:textId="77777777" w:rsidR="007D4196" w:rsidRPr="00C41F0F" w:rsidRDefault="007D4196" w:rsidP="00BF0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0C13E3C7" w14:textId="77777777" w:rsidR="007D4196" w:rsidRPr="00C41F0F" w:rsidRDefault="007D4196" w:rsidP="00BF0FE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500D890F" w14:textId="77777777" w:rsidR="007D4196" w:rsidRDefault="007D4196" w:rsidP="007D4196">
      <w:pPr>
        <w:rPr>
          <w:rFonts w:cstheme="minorHAnsi"/>
          <w:sz w:val="24"/>
        </w:rPr>
      </w:pPr>
    </w:p>
    <w:p w14:paraId="324FD78C" w14:textId="77777777" w:rsidR="007D4196" w:rsidRDefault="007D4196" w:rsidP="00445146">
      <w:pPr>
        <w:rPr>
          <w:rFonts w:cstheme="minorHAnsi"/>
        </w:rPr>
      </w:pPr>
    </w:p>
    <w:p w14:paraId="3C0CDA32" w14:textId="77777777" w:rsidR="00204968" w:rsidRDefault="00204968" w:rsidP="00445146">
      <w:pPr>
        <w:rPr>
          <w:rFonts w:cstheme="minorHAnsi"/>
        </w:rPr>
      </w:pPr>
    </w:p>
    <w:p w14:paraId="541B7CD1" w14:textId="77777777" w:rsidR="007329B7" w:rsidRDefault="007329B7" w:rsidP="00445146">
      <w:pPr>
        <w:rPr>
          <w:rFonts w:cstheme="minorHAnsi"/>
        </w:rPr>
      </w:pPr>
    </w:p>
    <w:p w14:paraId="3D9030CC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5FACD7E7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04E391F0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29624F93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3B937466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22E53729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4E81EC05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69486AA2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1A2FBB7F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438A72B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7C71E0A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37C4642C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443CF6B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3878F0C5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2B9988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51E0AAC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C8C6432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0EC8171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1C2EBD7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482864C3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0AE6C73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E8348E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D917B13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12B4C9C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2526EC2B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613EEBE3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12A54EC3" w14:textId="77777777" w:rsidTr="00D42B7C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EC3B22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1354483F" w14:textId="77777777" w:rsidTr="00D42B7C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B4649" w14:textId="77777777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14:paraId="418FF1B6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6457C1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B8749CC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0270A46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24C2003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10AF3E5A" w14:textId="77777777" w:rsidTr="00D42B7C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A38ACE2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7B4D24CD" w14:textId="77777777" w:rsidR="00786248" w:rsidRPr="005D66C4" w:rsidRDefault="00786248" w:rsidP="00D42B7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5989D058" w14:textId="77777777" w:rsidR="00786248" w:rsidRPr="00C967A0" w:rsidRDefault="00786248" w:rsidP="00D42B7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14:paraId="170AB42F" w14:textId="77777777" w:rsidR="00786248" w:rsidRPr="00C967A0" w:rsidRDefault="00786248" w:rsidP="00D42B7C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14:paraId="21E773D5" w14:textId="77777777" w:rsidTr="00D42B7C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2DF7BCEB" w14:textId="77777777" w:rsidR="00786248" w:rsidRPr="005D66C4" w:rsidRDefault="00786248" w:rsidP="00D42B7C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4173C05" w14:textId="77777777" w:rsidR="00786248" w:rsidRPr="005D66C4" w:rsidRDefault="00786248" w:rsidP="00D42B7C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5A664B94" w14:textId="77777777" w:rsidR="00786248" w:rsidRPr="00C967A0" w:rsidRDefault="00786248" w:rsidP="00D42B7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216E5CB6" w14:textId="77777777" w:rsidR="00786248" w:rsidRPr="00C967A0" w:rsidRDefault="00786248" w:rsidP="00D42B7C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14:paraId="672F2071" w14:textId="77777777" w:rsidTr="00D42B7C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537152" w14:textId="77777777" w:rsidR="00786248" w:rsidRPr="00075D34" w:rsidRDefault="00786248" w:rsidP="00D42B7C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14:paraId="63E7C243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FC7E19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127E3FE7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0664AF3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F561170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5D6BF6B2" w14:textId="77777777" w:rsidTr="00D42B7C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D14769B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2516F239" w14:textId="77777777"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7C574D58" w14:textId="77777777" w:rsidR="00786248" w:rsidRPr="006847AE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C3F249A" w14:textId="77777777" w:rsidR="00786248" w:rsidRPr="00381332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14:paraId="6E3520DF" w14:textId="77777777" w:rsidTr="00D42B7C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11E3E0D6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14:paraId="7ADD202E" w14:textId="77777777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AEE85" w14:textId="77777777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14:paraId="08CF2105" w14:textId="77777777" w:rsidTr="00D42B7C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889F0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06E29" w14:textId="77777777"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3218DEE4" w14:textId="77777777" w:rsidTr="00D42B7C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275B1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D9B59B" w14:textId="77777777"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5A41CFC7" w14:textId="77777777" w:rsidTr="00D42B7C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B93A9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CCBB7F" w14:textId="77777777"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32E994EA" w14:textId="77777777" w:rsidTr="00D42B7C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29CCDA90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14:paraId="6D570AE5" w14:textId="77777777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29D3D" w14:textId="77777777" w:rsidR="00786248" w:rsidRPr="00075D34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14:paraId="7D6FA78B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49D5F3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A18E57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6DE68E2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7D6A98AA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380D7ED2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F7B6E04" w14:textId="77777777" w:rsidR="00786248" w:rsidRDefault="00786248" w:rsidP="00D42B7C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14:paraId="7D38664B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7B93917" w14:textId="77777777"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17D00C49" w14:textId="77777777"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237419C6" w14:textId="77777777"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14:paraId="09293956" w14:textId="77777777" w:rsidTr="00D42B7C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78C71979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14:paraId="677B1FE4" w14:textId="77777777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894DD2" w14:textId="77777777" w:rsidR="00786248" w:rsidRPr="00075D34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14:paraId="0E67C57C" w14:textId="77777777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836D47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2043BDF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779B640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517FBA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89DF189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E481558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2E61D1D4" w14:textId="77777777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3E0FEAD5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03B0BD7B" w14:textId="77777777" w:rsidR="00786248" w:rsidRPr="005D66C4" w:rsidRDefault="00786248" w:rsidP="00D42B7C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20DF2B89" w14:textId="77777777" w:rsidTr="00D42B7C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9BB8A0E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AC2556" w14:textId="77777777" w:rsidR="00786248" w:rsidRPr="005D66C4" w:rsidRDefault="00786248" w:rsidP="00D42B7C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211D99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7949C0" w14:textId="77777777"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60F3C6B" w14:textId="77777777"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18D9D7A" w14:textId="77777777"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14:paraId="0FE1C686" w14:textId="77777777" w:rsidTr="00D42B7C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95F4EC" w14:textId="77777777" w:rsidR="00786248" w:rsidRPr="00075D34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14:paraId="4A84BE12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389AC6A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33A83F04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886547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645006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75EBF63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8E0FE33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796F0C64" w14:textId="77777777" w:rsidTr="00D42B7C">
        <w:tc>
          <w:tcPr>
            <w:tcW w:w="2978" w:type="dxa"/>
            <w:tcBorders>
              <w:right w:val="double" w:sz="12" w:space="0" w:color="auto"/>
            </w:tcBorders>
          </w:tcPr>
          <w:p w14:paraId="617CA6AF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14:paraId="061361DE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309E3068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14:paraId="3FB3C672" w14:textId="77777777" w:rsidR="00786248" w:rsidRPr="00BD5280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6ED0D3E2" w14:textId="77777777" w:rsidR="00786248" w:rsidRPr="005D66C4" w:rsidRDefault="00786248" w:rsidP="00D42B7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5C5D8873" w14:textId="77777777"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0B488DA8" w14:textId="77777777" w:rsidR="00786248" w:rsidRPr="00E2320D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14:paraId="249B706F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43B5888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3C02B27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E445786" w14:textId="77777777" w:rsidR="00786248" w:rsidRPr="00BD5280" w:rsidRDefault="00786248" w:rsidP="00D42B7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DEA025" w14:textId="77777777" w:rsidR="00786248" w:rsidRPr="005D66C4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DB29DEF" w14:textId="77777777" w:rsidR="00786248" w:rsidRPr="00D00468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861A249" w14:textId="77777777" w:rsidR="00786248" w:rsidRPr="00D00468" w:rsidRDefault="00786248" w:rsidP="00D42B7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7A3528B7" w14:textId="77777777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37B1F6CF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3D5414A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1B151D9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703FB250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C8ACB75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484F5AC7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080F408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7C43EBFA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01E2D855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5132DAC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3EF44B1D" w14:textId="77777777" w:rsidR="00743533" w:rsidRDefault="00743533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6467DEE0" w14:textId="77777777" w:rsidR="007329B7" w:rsidRPr="00862F17" w:rsidRDefault="00397E57" w:rsidP="00445146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t>Sat razrednika – opaske</w:t>
      </w:r>
    </w:p>
    <w:p w14:paraId="7FDE34E0" w14:textId="77777777" w:rsidR="00397E57" w:rsidRDefault="00397E57" w:rsidP="00445146">
      <w:pPr>
        <w:rPr>
          <w:rFonts w:cstheme="minorHAnsi"/>
        </w:rPr>
      </w:pP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862F17" w14:paraId="21B550CC" w14:textId="77777777" w:rsidTr="006634E9">
        <w:tc>
          <w:tcPr>
            <w:tcW w:w="2755" w:type="dxa"/>
            <w:shd w:val="clear" w:color="auto" w:fill="DEEAF6" w:themeFill="accent1" w:themeFillTint="33"/>
          </w:tcPr>
          <w:p w14:paraId="0A9F7F19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 w:themeFill="accent1" w:themeFillTint="33"/>
          </w:tcPr>
          <w:p w14:paraId="23DB902A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393669EF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778AC505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862F17" w:rsidRPr="00040585" w14:paraId="11B88FB2" w14:textId="77777777" w:rsidTr="006634E9">
        <w:tc>
          <w:tcPr>
            <w:tcW w:w="2755" w:type="dxa"/>
          </w:tcPr>
          <w:p w14:paraId="43E95EE0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6AE99D20" w14:textId="77777777" w:rsidR="00BF0FEB" w:rsidRDefault="00BF0FEB" w:rsidP="00445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14:paraId="1F3DC818" w14:textId="77777777" w:rsidR="00BF0FEB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031F0C0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14:paraId="36EDB9C9" w14:textId="77777777" w:rsidR="00BF0FEB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14:paraId="58FD2B29" w14:textId="77777777" w:rsidR="006634E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14:paraId="036DA741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 w:rsidR="00AF0116"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20B6168C" w14:textId="77777777" w:rsidR="00040585" w:rsidRPr="00040585" w:rsidRDefault="00BF0FEB" w:rsidP="0044514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48BB99A" w14:textId="77777777" w:rsidR="00BF0FEB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14:paraId="7F5BFA05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693910C" w14:textId="77777777" w:rsidR="00BF0FEB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14:paraId="66303D51" w14:textId="77777777" w:rsidR="006634E9" w:rsidRDefault="00D606DB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634E9">
              <w:rPr>
                <w:rFonts w:cstheme="minorHAnsi"/>
                <w:color w:val="000000"/>
                <w:sz w:val="24"/>
                <w:szCs w:val="24"/>
              </w:rPr>
              <w:t>azvijene radne navike.</w:t>
            </w:r>
          </w:p>
          <w:p w14:paraId="63AD42F6" w14:textId="77777777" w:rsidR="001B0479" w:rsidRDefault="001B047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14:paraId="08EEBED9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4A1C3863" w14:textId="77777777" w:rsidR="00BF0FEB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 w:rsidR="00BF0FEB"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14:paraId="37AC1897" w14:textId="77777777" w:rsidR="00862F17" w:rsidRPr="00040585" w:rsidRDefault="00BF0FEB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0381E8A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14:paraId="63F86B1F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14:paraId="4C32800B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14:paraId="48670288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14:paraId="32D901C2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14:paraId="4A254DF6" w14:textId="77777777" w:rsidR="001B047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="001B0479"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42CB215" w14:textId="77777777" w:rsidR="006634E9" w:rsidRPr="00040585" w:rsidRDefault="001B0479" w:rsidP="00040585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862F17" w:rsidRPr="00040585" w14:paraId="60741158" w14:textId="77777777" w:rsidTr="006634E9">
        <w:tc>
          <w:tcPr>
            <w:tcW w:w="2755" w:type="dxa"/>
          </w:tcPr>
          <w:p w14:paraId="706D5EC0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prijateljima</w:t>
            </w:r>
          </w:p>
        </w:tc>
        <w:tc>
          <w:tcPr>
            <w:tcW w:w="4374" w:type="dxa"/>
          </w:tcPr>
          <w:p w14:paraId="2ED8E9B5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14:paraId="528A8544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14:paraId="27276A9B" w14:textId="77777777" w:rsidR="00862F17" w:rsidRPr="00040585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2E317B2D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3B4F3009" w14:textId="77777777" w:rsidR="00862F17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14:paraId="67F29612" w14:textId="77777777" w:rsidR="00BF0FEB" w:rsidRPr="00040585" w:rsidRDefault="00BF0FEB" w:rsidP="000405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862F17" w:rsidRPr="00040585" w14:paraId="315EEDCD" w14:textId="77777777" w:rsidTr="006634E9">
        <w:tc>
          <w:tcPr>
            <w:tcW w:w="2755" w:type="dxa"/>
          </w:tcPr>
          <w:p w14:paraId="5FCA50E2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14:paraId="6F8DC7DD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2D395A5A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14:paraId="0C4C0C49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5C7FFAF9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34CC13F9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14:paraId="1427186B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3AE075FF" w14:textId="77777777" w:rsidR="00862F17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14:paraId="501B8928" w14:textId="77777777" w:rsidR="006634E9" w:rsidRPr="00040585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14:paraId="4B69B559" w14:textId="77777777" w:rsidR="00040585" w:rsidRPr="00040585" w:rsidRDefault="00040585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F17" w:rsidRPr="00040585" w14:paraId="6C519CD6" w14:textId="77777777" w:rsidTr="006634E9">
        <w:tc>
          <w:tcPr>
            <w:tcW w:w="2755" w:type="dxa"/>
          </w:tcPr>
          <w:p w14:paraId="21D59C7A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14:paraId="1AE0C758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14:paraId="3C4C3856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14:paraId="531A0C04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Potrebna stalna kontrola emocija.</w:t>
            </w:r>
          </w:p>
          <w:p w14:paraId="294BC7F3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14:paraId="5B428E97" w14:textId="77777777" w:rsidR="00862F17" w:rsidRPr="00040585" w:rsidRDefault="00862F17" w:rsidP="00AF0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365247A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Ponekada dolazi do nepoželjnih oblika ponašanja.</w:t>
            </w:r>
          </w:p>
          <w:p w14:paraId="7A352C31" w14:textId="77777777" w:rsidR="00BF0FEB" w:rsidRDefault="006634E9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14:paraId="64ED45C4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14:paraId="7D9A54AE" w14:textId="77777777" w:rsidR="00AF0116" w:rsidRP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14:paraId="24AF874E" w14:textId="77777777" w:rsidR="00862F17" w:rsidRPr="00040585" w:rsidRDefault="00AF0116" w:rsidP="00445146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7CE68AFB" w14:textId="77777777" w:rsidR="00862F17" w:rsidRPr="001B0479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lastRenderedPageBreak/>
              <w:t>Izrazito uljudnoga ponašanja.</w:t>
            </w:r>
          </w:p>
          <w:p w14:paraId="336EC29C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14:paraId="3B2CA53A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14:paraId="3ACB71A5" w14:textId="77777777" w:rsidR="006634E9" w:rsidRPr="001B047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lastRenderedPageBreak/>
              <w:t>Prihvaća odgovornost za svoje ponašanje.</w:t>
            </w:r>
          </w:p>
          <w:p w14:paraId="29D39D09" w14:textId="77777777" w:rsidR="006634E9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14:paraId="363C30CC" w14:textId="77777777" w:rsidR="00AF0116" w:rsidRPr="001B0479" w:rsidRDefault="003003B2" w:rsidP="00AF011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="00AF0116"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14:paraId="3E28C35F" w14:textId="77777777" w:rsidR="00AF0116" w:rsidRPr="001B0479" w:rsidRDefault="00AF0116" w:rsidP="00AF01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14:paraId="3CDBF55E" w14:textId="77777777" w:rsidR="001B0479" w:rsidRDefault="001B0479" w:rsidP="0044514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14:paraId="5D60F987" w14:textId="77777777" w:rsidR="003003B2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4B993B" w14:textId="77777777" w:rsidR="00AF0116" w:rsidRPr="007823D1" w:rsidRDefault="00AF0116" w:rsidP="00496944">
      <w:pPr>
        <w:rPr>
          <w:rFonts w:cstheme="minorHAnsi"/>
          <w:i/>
          <w:sz w:val="24"/>
          <w:szCs w:val="24"/>
        </w:rPr>
      </w:pPr>
    </w:p>
    <w:p w14:paraId="73E4F938" w14:textId="77777777" w:rsidR="00431946" w:rsidRDefault="00431946" w:rsidP="00445146">
      <w:pPr>
        <w:rPr>
          <w:rFonts w:cstheme="minorHAnsi"/>
          <w:sz w:val="24"/>
          <w:szCs w:val="24"/>
        </w:rPr>
      </w:pPr>
    </w:p>
    <w:sectPr w:rsidR="0043194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1C2D" w14:textId="77777777" w:rsidR="00126054" w:rsidRDefault="00126054" w:rsidP="00394D17">
      <w:pPr>
        <w:spacing w:after="0" w:line="240" w:lineRule="auto"/>
      </w:pPr>
      <w:r>
        <w:separator/>
      </w:r>
    </w:p>
  </w:endnote>
  <w:endnote w:type="continuationSeparator" w:id="0">
    <w:p w14:paraId="71A67866" w14:textId="77777777" w:rsidR="00126054" w:rsidRDefault="00126054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909A" w14:textId="77777777" w:rsidR="00126054" w:rsidRDefault="00126054" w:rsidP="00394D17">
      <w:pPr>
        <w:spacing w:after="0" w:line="240" w:lineRule="auto"/>
      </w:pPr>
      <w:r>
        <w:separator/>
      </w:r>
    </w:p>
  </w:footnote>
  <w:footnote w:type="continuationSeparator" w:id="0">
    <w:p w14:paraId="39F5D75D" w14:textId="77777777" w:rsidR="00126054" w:rsidRDefault="00126054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53488">
    <w:abstractNumId w:val="25"/>
  </w:num>
  <w:num w:numId="2" w16cid:durableId="240217156">
    <w:abstractNumId w:val="7"/>
  </w:num>
  <w:num w:numId="3" w16cid:durableId="108863323">
    <w:abstractNumId w:val="0"/>
  </w:num>
  <w:num w:numId="4" w16cid:durableId="483856683">
    <w:abstractNumId w:val="14"/>
  </w:num>
  <w:num w:numId="5" w16cid:durableId="150105329">
    <w:abstractNumId w:val="16"/>
  </w:num>
  <w:num w:numId="6" w16cid:durableId="1049959742">
    <w:abstractNumId w:val="11"/>
  </w:num>
  <w:num w:numId="7" w16cid:durableId="563561856">
    <w:abstractNumId w:val="20"/>
  </w:num>
  <w:num w:numId="8" w16cid:durableId="375204363">
    <w:abstractNumId w:val="10"/>
  </w:num>
  <w:num w:numId="9" w16cid:durableId="1434863940">
    <w:abstractNumId w:val="29"/>
  </w:num>
  <w:num w:numId="10" w16cid:durableId="442698431">
    <w:abstractNumId w:val="26"/>
  </w:num>
  <w:num w:numId="11" w16cid:durableId="1660112437">
    <w:abstractNumId w:val="21"/>
  </w:num>
  <w:num w:numId="12" w16cid:durableId="1119178602">
    <w:abstractNumId w:val="27"/>
  </w:num>
  <w:num w:numId="13" w16cid:durableId="669334963">
    <w:abstractNumId w:val="19"/>
  </w:num>
  <w:num w:numId="14" w16cid:durableId="573591464">
    <w:abstractNumId w:val="15"/>
  </w:num>
  <w:num w:numId="15" w16cid:durableId="1090783773">
    <w:abstractNumId w:val="6"/>
  </w:num>
  <w:num w:numId="16" w16cid:durableId="713582146">
    <w:abstractNumId w:val="9"/>
  </w:num>
  <w:num w:numId="17" w16cid:durableId="1495032404">
    <w:abstractNumId w:val="22"/>
  </w:num>
  <w:num w:numId="18" w16cid:durableId="1021668050">
    <w:abstractNumId w:val="4"/>
  </w:num>
  <w:num w:numId="19" w16cid:durableId="1565603562">
    <w:abstractNumId w:val="8"/>
  </w:num>
  <w:num w:numId="20" w16cid:durableId="2071464385">
    <w:abstractNumId w:val="5"/>
  </w:num>
  <w:num w:numId="21" w16cid:durableId="867716247">
    <w:abstractNumId w:val="24"/>
  </w:num>
  <w:num w:numId="22" w16cid:durableId="1148549720">
    <w:abstractNumId w:val="28"/>
  </w:num>
  <w:num w:numId="23" w16cid:durableId="1743523251">
    <w:abstractNumId w:val="1"/>
  </w:num>
  <w:num w:numId="24" w16cid:durableId="1378627615">
    <w:abstractNumId w:val="18"/>
  </w:num>
  <w:num w:numId="25" w16cid:durableId="1397315764">
    <w:abstractNumId w:val="12"/>
  </w:num>
  <w:num w:numId="26" w16cid:durableId="238490837">
    <w:abstractNumId w:val="13"/>
  </w:num>
  <w:num w:numId="27" w16cid:durableId="695041587">
    <w:abstractNumId w:val="2"/>
  </w:num>
  <w:num w:numId="28" w16cid:durableId="1251082783">
    <w:abstractNumId w:val="3"/>
  </w:num>
  <w:num w:numId="29" w16cid:durableId="564877425">
    <w:abstractNumId w:val="17"/>
  </w:num>
  <w:num w:numId="30" w16cid:durableId="5074049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EC4"/>
    <w:rsid w:val="00021C64"/>
    <w:rsid w:val="00035D87"/>
    <w:rsid w:val="00040585"/>
    <w:rsid w:val="00055FBB"/>
    <w:rsid w:val="00065D9E"/>
    <w:rsid w:val="00066407"/>
    <w:rsid w:val="000716B5"/>
    <w:rsid w:val="000754B4"/>
    <w:rsid w:val="0009350E"/>
    <w:rsid w:val="000A3B74"/>
    <w:rsid w:val="000C64DC"/>
    <w:rsid w:val="000E0DE2"/>
    <w:rsid w:val="00101910"/>
    <w:rsid w:val="0011609C"/>
    <w:rsid w:val="00126054"/>
    <w:rsid w:val="001301DD"/>
    <w:rsid w:val="00136AE8"/>
    <w:rsid w:val="001449A2"/>
    <w:rsid w:val="00163833"/>
    <w:rsid w:val="001811C5"/>
    <w:rsid w:val="00185E8F"/>
    <w:rsid w:val="001913E6"/>
    <w:rsid w:val="00192BFB"/>
    <w:rsid w:val="00193C3B"/>
    <w:rsid w:val="00195671"/>
    <w:rsid w:val="001B0479"/>
    <w:rsid w:val="001B1AA7"/>
    <w:rsid w:val="001B2564"/>
    <w:rsid w:val="001B68A1"/>
    <w:rsid w:val="001B7D64"/>
    <w:rsid w:val="001C1575"/>
    <w:rsid w:val="001C372C"/>
    <w:rsid w:val="001D1F3C"/>
    <w:rsid w:val="001D6210"/>
    <w:rsid w:val="001F57F9"/>
    <w:rsid w:val="00204968"/>
    <w:rsid w:val="00217138"/>
    <w:rsid w:val="00226330"/>
    <w:rsid w:val="00234ABF"/>
    <w:rsid w:val="00247150"/>
    <w:rsid w:val="00247E8E"/>
    <w:rsid w:val="00274436"/>
    <w:rsid w:val="002827B4"/>
    <w:rsid w:val="002B2629"/>
    <w:rsid w:val="002B3BBB"/>
    <w:rsid w:val="002B68EF"/>
    <w:rsid w:val="002B6CB3"/>
    <w:rsid w:val="002B7FBC"/>
    <w:rsid w:val="002E2BD0"/>
    <w:rsid w:val="002E4718"/>
    <w:rsid w:val="002F0F76"/>
    <w:rsid w:val="003003B2"/>
    <w:rsid w:val="003252EF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D632B"/>
    <w:rsid w:val="003E32F7"/>
    <w:rsid w:val="003E463A"/>
    <w:rsid w:val="003E7217"/>
    <w:rsid w:val="003F09BD"/>
    <w:rsid w:val="003F58AB"/>
    <w:rsid w:val="00423C9B"/>
    <w:rsid w:val="00431946"/>
    <w:rsid w:val="004401CB"/>
    <w:rsid w:val="00445146"/>
    <w:rsid w:val="004635F9"/>
    <w:rsid w:val="00487293"/>
    <w:rsid w:val="00490F54"/>
    <w:rsid w:val="00493BE8"/>
    <w:rsid w:val="004967B7"/>
    <w:rsid w:val="00496944"/>
    <w:rsid w:val="004C07AD"/>
    <w:rsid w:val="004D0230"/>
    <w:rsid w:val="0050031C"/>
    <w:rsid w:val="00503C85"/>
    <w:rsid w:val="005057F1"/>
    <w:rsid w:val="005122F5"/>
    <w:rsid w:val="00525FBA"/>
    <w:rsid w:val="00573BBF"/>
    <w:rsid w:val="005749BF"/>
    <w:rsid w:val="00591107"/>
    <w:rsid w:val="00595ECC"/>
    <w:rsid w:val="005B7286"/>
    <w:rsid w:val="005C2F05"/>
    <w:rsid w:val="005D4BD2"/>
    <w:rsid w:val="005F1F67"/>
    <w:rsid w:val="00614DA8"/>
    <w:rsid w:val="00617439"/>
    <w:rsid w:val="006216FF"/>
    <w:rsid w:val="006219C8"/>
    <w:rsid w:val="006239EA"/>
    <w:rsid w:val="006414AD"/>
    <w:rsid w:val="00654FE8"/>
    <w:rsid w:val="0065736B"/>
    <w:rsid w:val="006634E9"/>
    <w:rsid w:val="006847AE"/>
    <w:rsid w:val="006A6B48"/>
    <w:rsid w:val="006B78E1"/>
    <w:rsid w:val="006C2272"/>
    <w:rsid w:val="006C5711"/>
    <w:rsid w:val="006D0648"/>
    <w:rsid w:val="006D0820"/>
    <w:rsid w:val="006D0BC6"/>
    <w:rsid w:val="006D70D8"/>
    <w:rsid w:val="006D77AB"/>
    <w:rsid w:val="006E15FD"/>
    <w:rsid w:val="006E4BA9"/>
    <w:rsid w:val="006E56F9"/>
    <w:rsid w:val="0070655E"/>
    <w:rsid w:val="007257D0"/>
    <w:rsid w:val="007329B7"/>
    <w:rsid w:val="007430F4"/>
    <w:rsid w:val="00743533"/>
    <w:rsid w:val="00744C0E"/>
    <w:rsid w:val="00776309"/>
    <w:rsid w:val="00780A09"/>
    <w:rsid w:val="007823D1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62F17"/>
    <w:rsid w:val="008B1F92"/>
    <w:rsid w:val="008B5F3D"/>
    <w:rsid w:val="008D4754"/>
    <w:rsid w:val="008D51F4"/>
    <w:rsid w:val="008E0AC6"/>
    <w:rsid w:val="008E1353"/>
    <w:rsid w:val="008E3E80"/>
    <w:rsid w:val="008E5FB3"/>
    <w:rsid w:val="008E76EA"/>
    <w:rsid w:val="008F287E"/>
    <w:rsid w:val="00904D38"/>
    <w:rsid w:val="009162E1"/>
    <w:rsid w:val="0093002C"/>
    <w:rsid w:val="00931AE0"/>
    <w:rsid w:val="00933AD7"/>
    <w:rsid w:val="009352E7"/>
    <w:rsid w:val="00966C8B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1674"/>
    <w:rsid w:val="00A03861"/>
    <w:rsid w:val="00A075D0"/>
    <w:rsid w:val="00A220CA"/>
    <w:rsid w:val="00A22929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AF0116"/>
    <w:rsid w:val="00B01361"/>
    <w:rsid w:val="00B141B1"/>
    <w:rsid w:val="00B20DDE"/>
    <w:rsid w:val="00B332B4"/>
    <w:rsid w:val="00B4176C"/>
    <w:rsid w:val="00B5015E"/>
    <w:rsid w:val="00B50929"/>
    <w:rsid w:val="00B51057"/>
    <w:rsid w:val="00B57A4A"/>
    <w:rsid w:val="00B604DC"/>
    <w:rsid w:val="00B6051A"/>
    <w:rsid w:val="00B60E60"/>
    <w:rsid w:val="00B750D0"/>
    <w:rsid w:val="00B86A06"/>
    <w:rsid w:val="00BA3E88"/>
    <w:rsid w:val="00BB778D"/>
    <w:rsid w:val="00BC2A2E"/>
    <w:rsid w:val="00BD1B99"/>
    <w:rsid w:val="00BD2B7A"/>
    <w:rsid w:val="00BD5280"/>
    <w:rsid w:val="00BD5488"/>
    <w:rsid w:val="00BF0FEB"/>
    <w:rsid w:val="00BF4827"/>
    <w:rsid w:val="00C124A0"/>
    <w:rsid w:val="00C17C57"/>
    <w:rsid w:val="00C3200E"/>
    <w:rsid w:val="00C41F0F"/>
    <w:rsid w:val="00C67FCD"/>
    <w:rsid w:val="00C8062C"/>
    <w:rsid w:val="00C967A0"/>
    <w:rsid w:val="00CC3D94"/>
    <w:rsid w:val="00CE3A92"/>
    <w:rsid w:val="00D03EF9"/>
    <w:rsid w:val="00D20BAB"/>
    <w:rsid w:val="00D24996"/>
    <w:rsid w:val="00D42B7C"/>
    <w:rsid w:val="00D4456E"/>
    <w:rsid w:val="00D606DB"/>
    <w:rsid w:val="00D70041"/>
    <w:rsid w:val="00D74C65"/>
    <w:rsid w:val="00D76E7E"/>
    <w:rsid w:val="00D836AE"/>
    <w:rsid w:val="00D861B2"/>
    <w:rsid w:val="00DA2716"/>
    <w:rsid w:val="00DA7031"/>
    <w:rsid w:val="00DC59BB"/>
    <w:rsid w:val="00DD02FE"/>
    <w:rsid w:val="00DE3AF1"/>
    <w:rsid w:val="00DF6EB0"/>
    <w:rsid w:val="00E048B5"/>
    <w:rsid w:val="00E05656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75999"/>
    <w:rsid w:val="00E94CB5"/>
    <w:rsid w:val="00EC015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93520"/>
    <w:rsid w:val="00F96AB9"/>
    <w:rsid w:val="00FB7E6E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7A0B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A41C-4CE9-4915-8308-FF0076B6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56</Pages>
  <Words>20530</Words>
  <Characters>117026</Characters>
  <Application>Microsoft Office Word</Application>
  <DocSecurity>0</DocSecurity>
  <Lines>975</Lines>
  <Paragraphs>274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Anica Iskrić</cp:lastModifiedBy>
  <cp:revision>48</cp:revision>
  <cp:lastPrinted>2019-08-28T17:14:00Z</cp:lastPrinted>
  <dcterms:created xsi:type="dcterms:W3CDTF">2019-08-28T16:31:00Z</dcterms:created>
  <dcterms:modified xsi:type="dcterms:W3CDTF">2023-09-15T06:12:00Z</dcterms:modified>
</cp:coreProperties>
</file>